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Lines="50" w:beforeAutospacing="0" w:after="0" w:afterAutospacing="0"/>
        <w:jc w:val="center"/>
      </w:pPr>
      <w:r>
        <w:rPr>
          <w:rStyle w:val="12"/>
          <w:rFonts w:hint="default"/>
        </w:rPr>
        <w:t>第一部分 化学品及企业标识</w:t>
      </w:r>
    </w:p>
    <w:p>
      <w:pPr>
        <w:pStyle w:val="5"/>
        <w:spacing w:before="80" w:beforeAutospacing="0" w:after="80" w:afterAutospacing="0" w:line="400" w:lineRule="atLeast"/>
        <w:rPr>
          <w:rFonts w:hint="default" w:ascii="宋体" w:hAnsi="宋体" w:eastAsia="宋体" w:cs="宋体"/>
          <w:kern w:val="0"/>
          <w:sz w:val="22"/>
          <w:szCs w:val="22"/>
          <w:lang w:val="en-US" w:eastAsia="zh-CN" w:bidi="ar-SA"/>
        </w:rPr>
      </w:pPr>
      <w:r>
        <w:rPr>
          <w:rStyle w:val="13"/>
          <w:rFonts w:hint="default"/>
        </w:rPr>
        <w:t>化学品中文名：</w:t>
      </w:r>
      <w:r>
        <w:rPr>
          <w:rFonts w:hint="eastAsia" w:ascii="宋体" w:hAnsi="宋体" w:eastAsia="宋体" w:cs="宋体"/>
          <w:kern w:val="0"/>
          <w:sz w:val="22"/>
          <w:szCs w:val="22"/>
          <w:lang w:val="en-US" w:eastAsia="zh-CN" w:bidi="ar-SA"/>
        </w:rPr>
        <w:t>煤基费托合成</w:t>
      </w:r>
      <w:r>
        <w:rPr>
          <w:rFonts w:hint="eastAsia" w:cs="宋体"/>
          <w:kern w:val="0"/>
          <w:sz w:val="22"/>
          <w:szCs w:val="22"/>
          <w:lang w:val="en-US" w:eastAsia="zh-CN" w:bidi="ar-SA"/>
        </w:rPr>
        <w:t>全馏分液体石蜡</w:t>
      </w:r>
    </w:p>
    <w:p>
      <w:pPr>
        <w:pStyle w:val="5"/>
        <w:spacing w:before="80" w:beforeAutospacing="0" w:after="80" w:afterAutospacing="0" w:line="400" w:lineRule="atLeast"/>
        <w:rPr>
          <w:rFonts w:hint="default" w:ascii="宋体" w:hAnsi="宋体" w:eastAsia="宋体" w:cs="宋体"/>
          <w:kern w:val="0"/>
          <w:sz w:val="22"/>
          <w:szCs w:val="22"/>
          <w:lang w:val="en-US" w:eastAsia="zh-CN" w:bidi="ar-SA"/>
        </w:rPr>
      </w:pPr>
      <w:r>
        <w:rPr>
          <w:rStyle w:val="13"/>
          <w:rFonts w:hint="default"/>
        </w:rPr>
        <w:t>化学品英文名：</w:t>
      </w:r>
      <w:r>
        <w:rPr>
          <w:rFonts w:hint="eastAsia" w:cs="宋体"/>
          <w:kern w:val="0"/>
          <w:sz w:val="22"/>
          <w:szCs w:val="22"/>
          <w:lang w:val="en-US" w:eastAsia="zh-CN" w:bidi="ar-SA"/>
        </w:rPr>
        <w:t>Coal based Fischer-Tropsch synthesis—Liquid paraffin wax</w:t>
      </w:r>
    </w:p>
    <w:p>
      <w:pPr>
        <w:widowControl/>
        <w:spacing w:before="80" w:after="80" w:line="400" w:lineRule="atLeast"/>
        <w:jc w:val="left"/>
        <w:rPr>
          <w:rFonts w:ascii="宋体" w:hAnsi="宋体" w:cs="宋体"/>
          <w:kern w:val="0"/>
          <w:sz w:val="24"/>
        </w:rPr>
      </w:pPr>
      <w:r>
        <w:rPr>
          <w:rFonts w:hint="eastAsia" w:ascii="黑体" w:hAnsi="宋体" w:eastAsia="黑体" w:cs="宋体"/>
          <w:kern w:val="0"/>
          <w:sz w:val="24"/>
        </w:rPr>
        <w:t>企业名称：</w:t>
      </w:r>
      <w:r>
        <w:rPr>
          <w:rFonts w:hint="eastAsia" w:ascii="宋体" w:hAnsi="宋体" w:cs="宋体"/>
          <w:kern w:val="0"/>
          <w:sz w:val="22"/>
          <w:szCs w:val="22"/>
          <w:lang w:eastAsia="zh-CN"/>
        </w:rPr>
        <w:t>国家能源</w:t>
      </w:r>
      <w:r>
        <w:rPr>
          <w:rFonts w:hint="eastAsia" w:ascii="宋体" w:hAnsi="宋体" w:cs="宋体"/>
          <w:kern w:val="0"/>
          <w:sz w:val="22"/>
          <w:szCs w:val="22"/>
        </w:rPr>
        <w:t>集团</w:t>
      </w:r>
      <w:r>
        <w:rPr>
          <w:rFonts w:hint="eastAsia" w:ascii="宋体" w:hAnsi="宋体" w:cs="宋体"/>
          <w:kern w:val="0"/>
          <w:sz w:val="22"/>
          <w:szCs w:val="22"/>
          <w:lang w:eastAsia="zh-CN"/>
        </w:rPr>
        <w:t>宁夏煤业公司</w:t>
      </w:r>
      <w:r>
        <w:rPr>
          <w:rFonts w:hint="eastAsia" w:ascii="宋体" w:hAnsi="宋体" w:cs="宋体"/>
          <w:kern w:val="0"/>
          <w:sz w:val="22"/>
          <w:szCs w:val="22"/>
        </w:rPr>
        <w:t>煤制油分公司</w:t>
      </w:r>
    </w:p>
    <w:p>
      <w:pPr>
        <w:widowControl/>
        <w:spacing w:before="80" w:after="80" w:line="400" w:lineRule="atLeast"/>
        <w:jc w:val="left"/>
        <w:rPr>
          <w:rFonts w:ascii="宋体" w:hAnsi="宋体" w:cs="宋体"/>
          <w:kern w:val="0"/>
          <w:sz w:val="24"/>
        </w:rPr>
      </w:pPr>
      <w:r>
        <w:rPr>
          <w:rFonts w:hint="eastAsia" w:ascii="黑体" w:hAnsi="宋体" w:eastAsia="黑体" w:cs="宋体"/>
          <w:kern w:val="0"/>
          <w:sz w:val="24"/>
        </w:rPr>
        <w:t>企业地址：</w:t>
      </w:r>
      <w:r>
        <w:rPr>
          <w:rFonts w:hint="eastAsia" w:ascii="宋体" w:hAnsi="宋体" w:cs="宋体"/>
          <w:kern w:val="0"/>
          <w:sz w:val="22"/>
          <w:szCs w:val="22"/>
        </w:rPr>
        <w:t>宁夏银川市宁东能源化工基地煤制油分公司</w:t>
      </w:r>
    </w:p>
    <w:p>
      <w:pPr>
        <w:widowControl/>
        <w:spacing w:before="80" w:after="80" w:line="400" w:lineRule="atLeast"/>
        <w:jc w:val="left"/>
        <w:rPr>
          <w:rFonts w:ascii="宋体" w:hAnsi="宋体" w:eastAsia="仿宋_GB2312" w:cs="宋体"/>
          <w:kern w:val="0"/>
          <w:sz w:val="24"/>
        </w:rPr>
      </w:pPr>
      <w:r>
        <w:rPr>
          <w:rFonts w:hint="eastAsia" w:ascii="黑体" w:hAnsi="宋体" w:eastAsia="黑体" w:cs="宋体"/>
          <w:kern w:val="0"/>
          <w:sz w:val="24"/>
        </w:rPr>
        <w:t>邮    编：</w:t>
      </w:r>
      <w:r>
        <w:rPr>
          <w:rFonts w:hint="eastAsia" w:ascii="宋体" w:hAnsi="宋体" w:cs="宋体"/>
          <w:kern w:val="0"/>
          <w:sz w:val="22"/>
          <w:szCs w:val="22"/>
        </w:rPr>
        <w:t xml:space="preserve">750411                 </w:t>
      </w:r>
      <w:r>
        <w:rPr>
          <w:rFonts w:hint="eastAsia" w:ascii="黑体" w:hAnsi="宋体" w:eastAsia="黑体" w:cs="宋体"/>
          <w:kern w:val="0"/>
          <w:sz w:val="24"/>
        </w:rPr>
        <w:t>传    真：</w:t>
      </w:r>
      <w:r>
        <w:rPr>
          <w:rFonts w:hint="eastAsia" w:ascii="宋体" w:hAnsi="宋体" w:cs="宋体"/>
          <w:kern w:val="0"/>
          <w:sz w:val="22"/>
          <w:szCs w:val="22"/>
        </w:rPr>
        <w:t>0951-6965646</w:t>
      </w:r>
    </w:p>
    <w:p>
      <w:pPr>
        <w:widowControl/>
        <w:spacing w:before="80" w:after="80" w:line="400" w:lineRule="atLeast"/>
        <w:jc w:val="left"/>
        <w:rPr>
          <w:rFonts w:ascii="宋体" w:hAnsi="宋体" w:eastAsia="仿宋_GB2312" w:cs="宋体"/>
          <w:kern w:val="0"/>
          <w:sz w:val="24"/>
        </w:rPr>
      </w:pPr>
      <w:r>
        <w:rPr>
          <w:rFonts w:hint="eastAsia" w:ascii="黑体" w:eastAsia="黑体"/>
          <w:sz w:val="24"/>
        </w:rPr>
        <w:t>联系电话：</w:t>
      </w:r>
      <w:r>
        <w:rPr>
          <w:rFonts w:hint="eastAsia" w:ascii="宋体" w:hAnsi="宋体" w:cs="宋体"/>
          <w:kern w:val="0"/>
          <w:sz w:val="22"/>
          <w:szCs w:val="22"/>
        </w:rPr>
        <w:t>0951-6965612</w:t>
      </w:r>
    </w:p>
    <w:p>
      <w:pPr>
        <w:widowControl/>
        <w:spacing w:before="80" w:after="80" w:line="400" w:lineRule="atLeast"/>
        <w:jc w:val="left"/>
        <w:rPr>
          <w:rFonts w:ascii="宋体" w:hAnsi="宋体" w:eastAsia="仿宋_GB2312" w:cs="宋体"/>
          <w:kern w:val="0"/>
          <w:sz w:val="24"/>
        </w:rPr>
      </w:pPr>
      <w:r>
        <w:rPr>
          <w:rFonts w:hint="eastAsia" w:ascii="黑体" w:eastAsia="黑体"/>
          <w:sz w:val="24"/>
        </w:rPr>
        <w:t>电子邮件地址：</w:t>
      </w:r>
      <w:r>
        <w:rPr>
          <w:rFonts w:hint="eastAsia" w:ascii="宋体" w:hAnsi="宋体" w:cs="宋体"/>
          <w:kern w:val="0"/>
          <w:sz w:val="22"/>
          <w:szCs w:val="22"/>
        </w:rPr>
        <w:t>-</w:t>
      </w:r>
    </w:p>
    <w:p>
      <w:pPr>
        <w:widowControl/>
        <w:spacing w:before="80" w:after="80" w:line="400" w:lineRule="atLeast"/>
        <w:ind w:left="1200" w:hanging="1200"/>
        <w:rPr>
          <w:rFonts w:ascii="宋体" w:hAnsi="宋体" w:cs="宋体"/>
          <w:sz w:val="22"/>
          <w:szCs w:val="22"/>
        </w:rPr>
      </w:pPr>
      <w:r>
        <w:rPr>
          <w:rFonts w:hint="eastAsia" w:ascii="黑体" w:hAnsi="宋体" w:eastAsia="黑体" w:cs="宋体"/>
          <w:kern w:val="0"/>
          <w:sz w:val="24"/>
        </w:rPr>
        <w:t>企业应急电话：</w:t>
      </w:r>
      <w:r>
        <w:rPr>
          <w:rFonts w:hint="eastAsia" w:ascii="宋体" w:hAnsi="宋体" w:cs="宋体"/>
          <w:kern w:val="0"/>
          <w:sz w:val="22"/>
          <w:szCs w:val="22"/>
        </w:rPr>
        <w:t>0951-6965555</w:t>
      </w:r>
    </w:p>
    <w:p>
      <w:pPr>
        <w:spacing w:before="156" w:after="156" w:line="360" w:lineRule="auto"/>
        <w:outlineLvl w:val="1"/>
        <w:rPr>
          <w:rStyle w:val="13"/>
          <w:rFonts w:hint="default"/>
          <w:sz w:val="22"/>
          <w:szCs w:val="22"/>
        </w:rPr>
      </w:pPr>
      <w:r>
        <w:rPr>
          <w:rStyle w:val="13"/>
          <w:rFonts w:hint="default"/>
        </w:rPr>
        <w:t>产品推荐及限制用途：</w:t>
      </w:r>
      <w:r>
        <w:rPr>
          <w:rStyle w:val="14"/>
          <w:rFonts w:hint="eastAsia" w:ascii="宋体" w:hAnsi="宋体" w:eastAsia="宋体" w:cstheme="minorBidi"/>
          <w:kern w:val="0"/>
          <w:lang w:val="en-US" w:eastAsia="zh-CN" w:bidi="ar-SA"/>
        </w:rPr>
        <w:t>主要用于生产氯化石蜡、洗涤剂、乳化剂、分散剂、增塑剂、润滑脂</w:t>
      </w:r>
      <w:r>
        <w:rPr>
          <w:rStyle w:val="14"/>
          <w:rFonts w:hint="eastAsia" w:ascii="宋体" w:hAnsi="宋体" w:cstheme="minorBidi"/>
          <w:kern w:val="0"/>
          <w:lang w:val="en-US" w:eastAsia="zh-CN" w:bidi="ar-SA"/>
        </w:rPr>
        <w:t>、厨灶燃料</w:t>
      </w:r>
      <w:r>
        <w:rPr>
          <w:rStyle w:val="14"/>
          <w:rFonts w:hint="eastAsia" w:ascii="宋体" w:hAnsi="宋体" w:eastAsia="宋体" w:cstheme="minorBidi"/>
          <w:kern w:val="0"/>
          <w:lang w:val="en-US" w:eastAsia="zh-CN" w:bidi="ar-SA"/>
        </w:rPr>
        <w:t>等。</w:t>
      </w:r>
    </w:p>
    <w:p>
      <w:pPr>
        <w:pStyle w:val="5"/>
        <w:spacing w:beforeLines="50" w:beforeAutospacing="0" w:after="0" w:afterAutospacing="0"/>
        <w:jc w:val="center"/>
      </w:pPr>
      <w:r>
        <w:rPr>
          <w:rStyle w:val="12"/>
          <w:rFonts w:hint="default"/>
        </w:rPr>
        <w:t>第二部分</w:t>
      </w:r>
      <w:r>
        <w:rPr>
          <w:rStyle w:val="12"/>
          <w:rFonts w:hint="eastAsia" w:eastAsia="黑体"/>
          <w:lang w:val="en-US" w:eastAsia="zh-CN"/>
        </w:rPr>
        <w:t xml:space="preserve"> </w:t>
      </w:r>
      <w:r>
        <w:rPr>
          <w:rStyle w:val="12"/>
          <w:rFonts w:hint="default"/>
        </w:rPr>
        <w:t>危险性概述</w:t>
      </w:r>
    </w:p>
    <w:p>
      <w:pPr>
        <w:pStyle w:val="5"/>
        <w:spacing w:before="80" w:beforeAutospacing="0" w:after="80" w:afterAutospacing="0" w:line="400" w:lineRule="atLeast"/>
        <w:ind w:left="1200" w:hanging="1200"/>
        <w:rPr>
          <w:rFonts w:hint="eastAsia" w:ascii="Times New Roman" w:hAnsi="Times New Roman" w:cs="Times New Roman"/>
          <w:kern w:val="2"/>
          <w:sz w:val="22"/>
          <w:szCs w:val="22"/>
        </w:rPr>
      </w:pPr>
      <w:r>
        <w:rPr>
          <w:rStyle w:val="13"/>
          <w:rFonts w:hint="default"/>
        </w:rPr>
        <w:t>紧急情况概述：</w:t>
      </w:r>
      <w:r>
        <w:rPr>
          <w:rFonts w:hint="eastAsia" w:ascii="Times New Roman" w:hAnsi="Times New Roman" w:cs="Times New Roman"/>
          <w:kern w:val="2"/>
          <w:sz w:val="22"/>
          <w:szCs w:val="22"/>
          <w:lang w:val="en-US" w:eastAsia="zh-CN"/>
        </w:rPr>
        <w:t>可</w:t>
      </w:r>
      <w:r>
        <w:rPr>
          <w:rFonts w:hint="eastAsia" w:ascii="Times New Roman" w:hAnsi="Times New Roman" w:cs="Times New Roman"/>
          <w:kern w:val="2"/>
          <w:sz w:val="22"/>
          <w:szCs w:val="22"/>
        </w:rPr>
        <w:t>燃。</w:t>
      </w:r>
    </w:p>
    <w:p>
      <w:pPr>
        <w:pStyle w:val="5"/>
        <w:spacing w:before="80" w:beforeAutospacing="0" w:after="80" w:afterAutospacing="0" w:line="400" w:lineRule="atLeast"/>
        <w:ind w:left="1200" w:hanging="1200"/>
        <w:rPr>
          <w:rStyle w:val="13"/>
          <w:rFonts w:hint="default"/>
        </w:rPr>
      </w:pPr>
      <w:r>
        <w:rPr>
          <w:rStyle w:val="13"/>
          <w:rFonts w:hint="default"/>
        </w:rPr>
        <w:t>GHS危险性类别：</w:t>
      </w:r>
      <w:r>
        <w:rPr>
          <w:rFonts w:hint="eastAsia" w:cs="Times New Roman"/>
          <w:kern w:val="2"/>
          <w:sz w:val="22"/>
          <w:szCs w:val="22"/>
        </w:rPr>
        <w:t>根据化学品分类、警示标签和警示性说明规范系列标准，该产品属于</w:t>
      </w:r>
      <w:r>
        <w:rPr>
          <w:rFonts w:hint="eastAsia" w:cs="Times New Roman"/>
          <w:kern w:val="2"/>
          <w:sz w:val="22"/>
          <w:szCs w:val="22"/>
          <w:lang w:val="en-US" w:eastAsia="zh-CN"/>
        </w:rPr>
        <w:t>可</w:t>
      </w:r>
      <w:r>
        <w:rPr>
          <w:rFonts w:hint="eastAsia" w:cs="Times New Roman"/>
          <w:kern w:val="2"/>
          <w:sz w:val="22"/>
          <w:szCs w:val="22"/>
        </w:rPr>
        <w:t>燃液体。</w:t>
      </w:r>
    </w:p>
    <w:p>
      <w:pPr>
        <w:pStyle w:val="5"/>
        <w:spacing w:before="80" w:beforeAutospacing="0" w:after="80" w:afterAutospacing="0" w:line="400" w:lineRule="atLeast"/>
        <w:ind w:left="1200" w:hanging="1200"/>
        <w:rPr>
          <w:rStyle w:val="13"/>
          <w:rFonts w:hint="default"/>
        </w:rPr>
      </w:pPr>
      <w:r>
        <w:rPr>
          <w:rStyle w:val="13"/>
          <w:rFonts w:hint="default"/>
        </w:rPr>
        <w:t>标签要素：</w:t>
      </w:r>
    </w:p>
    <w:p>
      <w:pPr>
        <w:pStyle w:val="5"/>
        <w:spacing w:before="80" w:beforeAutospacing="0" w:after="80" w:afterAutospacing="0" w:line="400" w:lineRule="atLeast"/>
        <w:ind w:firstLine="1100" w:firstLineChars="500"/>
        <w:rPr>
          <w:rFonts w:ascii="Times New Roman" w:hAnsi="Times New Roman" w:cs="Times New Roman"/>
          <w:kern w:val="2"/>
          <w:sz w:val="21"/>
          <w:szCs w:val="21"/>
        </w:rPr>
      </w:pPr>
      <w:r>
        <w:rPr>
          <w:rFonts w:ascii="Times New Roman" w:hAnsi="Times New Roman" w:cs="Times New Roman"/>
          <w:kern w:val="2"/>
          <w:sz w:val="22"/>
          <w:szCs w:val="22"/>
        </w:rPr>
        <w:t>象形图：</w:t>
      </w:r>
      <w:r>
        <w:rPr>
          <w:rFonts w:hint="eastAsia" w:ascii="Times New Roman" w:hAnsi="Times New Roman" w:cs="Times New Roman"/>
          <w:kern w:val="2"/>
          <w:sz w:val="22"/>
          <w:szCs w:val="22"/>
          <w:lang w:val="en-US" w:eastAsia="zh-CN"/>
        </w:rPr>
        <w:t>无图形符号</w:t>
      </w:r>
    </w:p>
    <w:p>
      <w:pPr>
        <w:pStyle w:val="5"/>
        <w:spacing w:before="80" w:beforeAutospacing="0" w:after="80" w:afterAutospacing="0" w:line="400" w:lineRule="atLeast"/>
        <w:ind w:firstLine="1100" w:firstLineChars="500"/>
        <w:rPr>
          <w:rFonts w:ascii="Times New Roman" w:hAnsi="Times New Roman" w:cs="Times New Roman"/>
          <w:kern w:val="2"/>
          <w:sz w:val="22"/>
          <w:szCs w:val="22"/>
        </w:rPr>
      </w:pPr>
      <w:r>
        <w:rPr>
          <w:rFonts w:hint="eastAsia" w:ascii="Times New Roman" w:hAnsi="Times New Roman" w:cs="Times New Roman"/>
          <w:kern w:val="2"/>
          <w:sz w:val="22"/>
          <w:szCs w:val="22"/>
        </w:rPr>
        <w:t>警示词：警告</w:t>
      </w:r>
    </w:p>
    <w:p>
      <w:pPr>
        <w:pStyle w:val="5"/>
        <w:spacing w:before="80" w:beforeAutospacing="0" w:after="80" w:afterAutospacing="0" w:line="400" w:lineRule="atLeast"/>
        <w:ind w:left="2196" w:leftChars="522" w:hanging="1100" w:hangingChars="500"/>
        <w:rPr>
          <w:rFonts w:ascii="Times New Roman" w:hAnsi="Times New Roman" w:cs="Times New Roman"/>
          <w:kern w:val="2"/>
          <w:sz w:val="22"/>
          <w:szCs w:val="22"/>
        </w:rPr>
      </w:pPr>
      <w:r>
        <w:rPr>
          <w:rFonts w:hint="eastAsia" w:ascii="Times New Roman" w:hAnsi="Times New Roman" w:cs="Times New Roman"/>
          <w:kern w:val="2"/>
          <w:sz w:val="22"/>
          <w:szCs w:val="22"/>
        </w:rPr>
        <w:t>危险信息：</w:t>
      </w:r>
      <w:r>
        <w:rPr>
          <w:rFonts w:hint="eastAsia" w:ascii="Times New Roman" w:hAnsi="Times New Roman" w:cs="Times New Roman"/>
          <w:kern w:val="2"/>
          <w:sz w:val="22"/>
          <w:szCs w:val="22"/>
          <w:lang w:eastAsia="zh-CN"/>
        </w:rPr>
        <w:t>可燃</w:t>
      </w:r>
      <w:r>
        <w:rPr>
          <w:rFonts w:hint="eastAsia" w:ascii="Times New Roman" w:hAnsi="Times New Roman" w:cs="Times New Roman"/>
          <w:kern w:val="2"/>
          <w:sz w:val="22"/>
          <w:szCs w:val="22"/>
        </w:rPr>
        <w:t>液体</w:t>
      </w:r>
    </w:p>
    <w:p>
      <w:pPr>
        <w:pStyle w:val="5"/>
        <w:spacing w:before="80" w:beforeAutospacing="0" w:after="80" w:afterAutospacing="0" w:line="400" w:lineRule="atLeast"/>
        <w:ind w:left="2196" w:leftChars="522" w:hanging="1100" w:hangingChars="500"/>
        <w:rPr>
          <w:rFonts w:hint="eastAsia" w:cs="新宋体"/>
          <w:sz w:val="22"/>
          <w:szCs w:val="22"/>
        </w:rPr>
      </w:pPr>
      <w:r>
        <w:rPr>
          <w:rFonts w:hint="eastAsia" w:ascii="Times New Roman" w:hAnsi="Times New Roman" w:cs="Times New Roman"/>
          <w:kern w:val="2"/>
          <w:sz w:val="22"/>
          <w:szCs w:val="22"/>
        </w:rPr>
        <w:t>预防措施：</w:t>
      </w:r>
      <w:r>
        <w:rPr>
          <w:rFonts w:hint="eastAsia" w:cs="新宋体"/>
          <w:sz w:val="22"/>
          <w:szCs w:val="22"/>
        </w:rPr>
        <w:t>远离明火</w:t>
      </w:r>
      <w:r>
        <w:rPr>
          <w:rFonts w:hint="eastAsia" w:cs="新宋体"/>
          <w:sz w:val="22"/>
          <w:szCs w:val="22"/>
          <w:lang w:val="en-US" w:eastAsia="zh-CN"/>
        </w:rPr>
        <w:t>和</w:t>
      </w:r>
      <w:r>
        <w:rPr>
          <w:rFonts w:hint="eastAsia" w:cs="新宋体"/>
          <w:sz w:val="22"/>
          <w:szCs w:val="22"/>
        </w:rPr>
        <w:t>热表面。保持容器密闭。</w:t>
      </w:r>
    </w:p>
    <w:p>
      <w:pPr>
        <w:pStyle w:val="5"/>
        <w:spacing w:before="80" w:beforeAutospacing="0" w:after="80" w:afterAutospacing="0" w:line="400" w:lineRule="atLeast"/>
        <w:ind w:left="2196" w:leftChars="522" w:hanging="1100" w:hangingChars="500"/>
        <w:rPr>
          <w:rFonts w:ascii="Times New Roman" w:hAnsi="Times New Roman" w:cs="Times New Roman"/>
          <w:kern w:val="2"/>
          <w:sz w:val="22"/>
          <w:szCs w:val="22"/>
        </w:rPr>
      </w:pPr>
      <w:r>
        <w:rPr>
          <w:rFonts w:hint="eastAsia" w:ascii="Times New Roman" w:hAnsi="Times New Roman" w:cs="Times New Roman"/>
          <w:kern w:val="2"/>
          <w:sz w:val="22"/>
          <w:szCs w:val="22"/>
        </w:rPr>
        <w:t>事故响应：火灾时：使用</w:t>
      </w:r>
      <w:r>
        <w:rPr>
          <w:rFonts w:ascii="Times New Roman" w:hAnsi="Times New Roman" w:cs="Times New Roman"/>
          <w:kern w:val="2"/>
          <w:sz w:val="22"/>
          <w:szCs w:val="22"/>
        </w:rPr>
        <w:t>水雾、泡沫、干粉、二氧化碳、砂土</w:t>
      </w:r>
      <w:r>
        <w:rPr>
          <w:rFonts w:hint="eastAsia" w:ascii="Times New Roman" w:hAnsi="Times New Roman" w:cs="Times New Roman"/>
          <w:kern w:val="2"/>
          <w:sz w:val="22"/>
          <w:szCs w:val="22"/>
        </w:rPr>
        <w:t>灭火。</w:t>
      </w:r>
      <w:r>
        <w:rPr>
          <w:rFonts w:hint="eastAsia" w:cs="新宋体"/>
          <w:sz w:val="22"/>
          <w:szCs w:val="22"/>
        </w:rPr>
        <w:t>如皮肤（或头发）沾染：立即脱掉所有沾染的衣服。用水清洗皮肤/淋浴。</w:t>
      </w:r>
    </w:p>
    <w:p>
      <w:pPr>
        <w:pStyle w:val="5"/>
        <w:spacing w:before="80" w:beforeAutospacing="0" w:after="80" w:afterAutospacing="0" w:line="400" w:lineRule="atLeast"/>
        <w:ind w:left="2196" w:leftChars="522" w:hanging="1100" w:hangingChars="500"/>
        <w:rPr>
          <w:rFonts w:hint="eastAsia" w:cs="新宋体"/>
          <w:sz w:val="22"/>
          <w:szCs w:val="22"/>
        </w:rPr>
      </w:pPr>
      <w:r>
        <w:rPr>
          <w:rFonts w:hint="eastAsia" w:ascii="Times New Roman" w:hAnsi="Times New Roman" w:cs="Times New Roman"/>
          <w:kern w:val="2"/>
          <w:sz w:val="22"/>
          <w:szCs w:val="22"/>
        </w:rPr>
        <w:t>安全储存：</w:t>
      </w:r>
      <w:r>
        <w:rPr>
          <w:rFonts w:hint="eastAsia" w:cs="新宋体"/>
          <w:sz w:val="22"/>
          <w:szCs w:val="22"/>
        </w:rPr>
        <w:t>存放在通风良好</w:t>
      </w:r>
      <w:r>
        <w:rPr>
          <w:rFonts w:hint="eastAsia" w:cs="新宋体"/>
          <w:sz w:val="22"/>
          <w:szCs w:val="22"/>
          <w:lang w:val="en-US" w:eastAsia="zh-CN"/>
        </w:rPr>
        <w:t>以及阳光无法直接照射</w:t>
      </w:r>
      <w:r>
        <w:rPr>
          <w:rFonts w:hint="eastAsia" w:cs="新宋体"/>
          <w:sz w:val="22"/>
          <w:szCs w:val="22"/>
        </w:rPr>
        <w:t>的地方。</w:t>
      </w:r>
    </w:p>
    <w:p>
      <w:pPr>
        <w:pStyle w:val="5"/>
        <w:spacing w:before="80" w:beforeAutospacing="0" w:after="80" w:afterAutospacing="0" w:line="400" w:lineRule="atLeast"/>
        <w:ind w:left="2196" w:leftChars="522" w:hanging="1100" w:hangingChars="500"/>
        <w:rPr>
          <w:rFonts w:ascii="Times New Roman" w:hAnsi="Times New Roman" w:cs="Times New Roman"/>
          <w:kern w:val="2"/>
          <w:sz w:val="22"/>
          <w:szCs w:val="22"/>
        </w:rPr>
      </w:pPr>
      <w:r>
        <w:rPr>
          <w:rFonts w:hint="eastAsia" w:ascii="Times New Roman" w:hAnsi="Times New Roman" w:cs="Times New Roman"/>
          <w:kern w:val="2"/>
          <w:sz w:val="22"/>
          <w:szCs w:val="22"/>
        </w:rPr>
        <w:t>废弃处置：建议使用焚烧法处置。</w:t>
      </w:r>
      <w:r>
        <w:rPr>
          <w:rFonts w:hint="eastAsia"/>
          <w:sz w:val="22"/>
          <w:szCs w:val="22"/>
        </w:rPr>
        <w:t>按照当地</w:t>
      </w:r>
      <w:r>
        <w:rPr>
          <w:sz w:val="22"/>
          <w:szCs w:val="22"/>
        </w:rPr>
        <w:t>/</w:t>
      </w:r>
      <w:r>
        <w:rPr>
          <w:rFonts w:hint="eastAsia"/>
          <w:sz w:val="22"/>
          <w:szCs w:val="22"/>
        </w:rPr>
        <w:t>区域</w:t>
      </w:r>
      <w:r>
        <w:rPr>
          <w:sz w:val="22"/>
          <w:szCs w:val="22"/>
        </w:rPr>
        <w:t>/</w:t>
      </w:r>
      <w:r>
        <w:rPr>
          <w:rFonts w:hint="eastAsia"/>
          <w:sz w:val="22"/>
          <w:szCs w:val="22"/>
        </w:rPr>
        <w:t>国家</w:t>
      </w:r>
      <w:r>
        <w:rPr>
          <w:sz w:val="22"/>
          <w:szCs w:val="22"/>
        </w:rPr>
        <w:t>/</w:t>
      </w:r>
      <w:r>
        <w:rPr>
          <w:rFonts w:hint="eastAsia"/>
          <w:sz w:val="22"/>
          <w:szCs w:val="22"/>
        </w:rPr>
        <w:t>国际规章处置内装物</w:t>
      </w:r>
      <w:r>
        <w:rPr>
          <w:sz w:val="22"/>
          <w:szCs w:val="22"/>
        </w:rPr>
        <w:t>/</w:t>
      </w:r>
      <w:r>
        <w:rPr>
          <w:rFonts w:hint="eastAsia"/>
          <w:sz w:val="22"/>
          <w:szCs w:val="22"/>
        </w:rPr>
        <w:t>容器。</w:t>
      </w:r>
    </w:p>
    <w:p>
      <w:pPr>
        <w:pStyle w:val="5"/>
        <w:spacing w:before="80" w:beforeAutospacing="0" w:after="80" w:afterAutospacing="0" w:line="400" w:lineRule="atLeast"/>
        <w:ind w:left="1200" w:hanging="1200"/>
        <w:rPr>
          <w:rStyle w:val="13"/>
          <w:rFonts w:hint="default"/>
        </w:rPr>
      </w:pPr>
      <w:r>
        <w:rPr>
          <w:rStyle w:val="13"/>
          <w:rFonts w:hint="default"/>
        </w:rPr>
        <w:t>物理化学危险：</w:t>
      </w:r>
      <w:r>
        <w:rPr>
          <w:rStyle w:val="14"/>
          <w:rFonts w:hint="eastAsia" w:cs="Times New Roman"/>
          <w:lang w:eastAsia="zh-CN"/>
        </w:rPr>
        <w:t>可燃</w:t>
      </w:r>
      <w:r>
        <w:rPr>
          <w:rStyle w:val="14"/>
          <w:rFonts w:hint="eastAsia" w:cs="Times New Roman"/>
        </w:rPr>
        <w:t>液</w:t>
      </w:r>
      <w:r>
        <w:rPr>
          <w:rFonts w:hint="eastAsia" w:ascii="Times New Roman" w:hAnsi="Times New Roman" w:cs="Times New Roman"/>
          <w:kern w:val="2"/>
          <w:sz w:val="22"/>
          <w:szCs w:val="22"/>
        </w:rPr>
        <w:t>体，</w:t>
      </w:r>
      <w:r>
        <w:rPr>
          <w:rStyle w:val="14"/>
          <w:rFonts w:hint="default"/>
        </w:rPr>
        <w:t>遇明火、高热或与氧化剂接触，有引起燃烧爆炸的危险。若遇高热，容器内压增大，有开裂和爆炸的危险。</w:t>
      </w:r>
    </w:p>
    <w:p>
      <w:pPr>
        <w:pStyle w:val="5"/>
        <w:spacing w:before="80" w:beforeAutospacing="0" w:after="80" w:afterAutospacing="0" w:line="400" w:lineRule="atLeast"/>
        <w:ind w:left="1200" w:hanging="1200"/>
        <w:rPr>
          <w:rStyle w:val="14"/>
          <w:rFonts w:hint="eastAsia" w:cs="Times New Roman"/>
          <w:lang w:eastAsia="zh-CN"/>
        </w:rPr>
      </w:pPr>
      <w:r>
        <w:rPr>
          <w:rStyle w:val="13"/>
          <w:rFonts w:hint="default"/>
        </w:rPr>
        <w:t>健康危害：</w:t>
      </w:r>
      <w:r>
        <w:rPr>
          <w:rStyle w:val="14"/>
          <w:rFonts w:hint="default" w:cs="Times New Roman"/>
          <w:lang w:eastAsia="zh-CN"/>
        </w:rPr>
        <w:t>眼睛接触，引起轻微刺激。皮肤接触，引起轻微刺激。长期反复接触，</w:t>
      </w:r>
      <w:r>
        <w:rPr>
          <w:rStyle w:val="14"/>
          <w:rFonts w:hint="eastAsia" w:cs="Times New Roman"/>
          <w:lang w:eastAsia="zh-CN"/>
        </w:rPr>
        <w:t>引起</w:t>
      </w:r>
      <w:r>
        <w:rPr>
          <w:rStyle w:val="14"/>
          <w:rFonts w:hint="default" w:cs="Times New Roman"/>
          <w:lang w:eastAsia="zh-CN"/>
        </w:rPr>
        <w:t>皮肤干燥皲裂。</w:t>
      </w:r>
      <w:r>
        <w:rPr>
          <w:rStyle w:val="14"/>
          <w:rFonts w:hint="eastAsia" w:cs="Times New Roman"/>
          <w:lang w:val="en-US" w:eastAsia="zh-CN"/>
        </w:rPr>
        <w:t>吸入</w:t>
      </w:r>
      <w:r>
        <w:rPr>
          <w:rStyle w:val="14"/>
          <w:rFonts w:hint="default" w:cs="Times New Roman"/>
          <w:lang w:eastAsia="zh-CN"/>
        </w:rPr>
        <w:t>轻微</w:t>
      </w:r>
      <w:r>
        <w:rPr>
          <w:rStyle w:val="14"/>
          <w:rFonts w:hint="eastAsia" w:cs="Times New Roman"/>
          <w:lang w:eastAsia="zh-CN"/>
        </w:rPr>
        <w:t>刺激人体呼吸道。</w:t>
      </w:r>
    </w:p>
    <w:p>
      <w:pPr>
        <w:pStyle w:val="5"/>
        <w:spacing w:before="80" w:beforeAutospacing="0" w:after="80" w:afterAutospacing="0" w:line="400" w:lineRule="atLeast"/>
        <w:ind w:left="1200" w:hanging="1200"/>
        <w:rPr>
          <w:rStyle w:val="14"/>
          <w:rFonts w:hint="default"/>
        </w:rPr>
      </w:pPr>
      <w:r>
        <w:rPr>
          <w:rStyle w:val="13"/>
          <w:rFonts w:hint="default"/>
        </w:rPr>
        <w:t>环境危害：</w:t>
      </w:r>
      <w:r>
        <w:rPr>
          <w:rFonts w:hint="eastAsia" w:ascii="Times New Roman" w:hAnsi="Times New Roman" w:cs="Times New Roman"/>
          <w:kern w:val="2"/>
          <w:sz w:val="22"/>
          <w:szCs w:val="22"/>
        </w:rPr>
        <w:t>对水生物</w:t>
      </w:r>
      <w:r>
        <w:rPr>
          <w:rFonts w:hint="eastAsia" w:ascii="Times New Roman" w:hAnsi="Times New Roman" w:cs="Times New Roman"/>
          <w:kern w:val="2"/>
          <w:sz w:val="22"/>
          <w:szCs w:val="22"/>
          <w:lang w:val="en-US" w:eastAsia="zh-CN"/>
        </w:rPr>
        <w:t>危害不明</w:t>
      </w:r>
      <w:r>
        <w:rPr>
          <w:rFonts w:hint="eastAsia" w:ascii="Times New Roman" w:hAnsi="Times New Roman" w:cs="Times New Roman"/>
          <w:kern w:val="2"/>
          <w:sz w:val="22"/>
          <w:szCs w:val="22"/>
        </w:rPr>
        <w:t>。</w:t>
      </w:r>
    </w:p>
    <w:p>
      <w:pPr>
        <w:pStyle w:val="5"/>
        <w:spacing w:beforeLines="50" w:beforeAutospacing="0" w:after="0" w:afterAutospacing="0"/>
        <w:jc w:val="center"/>
      </w:pPr>
      <w:r>
        <w:rPr>
          <w:rStyle w:val="12"/>
          <w:rFonts w:hint="default"/>
        </w:rPr>
        <w:t>第三部分</w:t>
      </w:r>
      <w:r>
        <w:rPr>
          <w:rStyle w:val="12"/>
          <w:rFonts w:hint="eastAsia" w:eastAsia="黑体"/>
          <w:lang w:val="en-US" w:eastAsia="zh-CN"/>
        </w:rPr>
        <w:t xml:space="preserve"> </w:t>
      </w:r>
      <w:r>
        <w:rPr>
          <w:rStyle w:val="12"/>
          <w:rFonts w:hint="default"/>
        </w:rPr>
        <w:t>成分/组成信息</w:t>
      </w:r>
    </w:p>
    <w:p>
      <w:pPr>
        <w:pStyle w:val="11"/>
        <w:jc w:val="center"/>
      </w:pPr>
      <w:r>
        <w:t>物质　　　　　　　　　　　</w:t>
      </w:r>
      <w:r>
        <w:rPr>
          <w:highlight w:val="none"/>
        </w:rPr>
        <w:t>　√混合物</w:t>
      </w:r>
    </w:p>
    <w:tbl>
      <w:tblPr>
        <w:tblStyle w:val="6"/>
        <w:tblW w:w="5000" w:type="pct"/>
        <w:jc w:val="center"/>
        <w:tblCellSpacing w:w="0" w:type="dxa"/>
        <w:tblLayout w:type="autofit"/>
        <w:tblCellMar>
          <w:top w:w="0" w:type="dxa"/>
          <w:left w:w="0" w:type="dxa"/>
          <w:bottom w:w="0" w:type="dxa"/>
          <w:right w:w="0" w:type="dxa"/>
        </w:tblCellMar>
      </w:tblPr>
      <w:tblGrid>
        <w:gridCol w:w="3601"/>
        <w:gridCol w:w="2879"/>
        <w:gridCol w:w="1832"/>
      </w:tblGrid>
      <w:tr>
        <w:tblPrEx>
          <w:tblCellMar>
            <w:top w:w="0" w:type="dxa"/>
            <w:left w:w="0" w:type="dxa"/>
            <w:bottom w:w="0" w:type="dxa"/>
            <w:right w:w="0" w:type="dxa"/>
          </w:tblCellMar>
        </w:tblPrEx>
        <w:trPr>
          <w:tblCellSpacing w:w="0" w:type="dxa"/>
          <w:jc w:val="center"/>
        </w:trPr>
        <w:tc>
          <w:tcPr>
            <w:tcW w:w="2166" w:type="pct"/>
            <w:vAlign w:val="center"/>
          </w:tcPr>
          <w:p>
            <w:pPr>
              <w:pStyle w:val="5"/>
              <w:spacing w:line="400" w:lineRule="atLeast"/>
              <w:ind w:left="105"/>
              <w:jc w:val="center"/>
              <w:rPr>
                <w:rFonts w:ascii="黑体" w:eastAsia="黑体"/>
              </w:rPr>
            </w:pPr>
            <w:r>
              <w:rPr>
                <w:rFonts w:ascii="黑体" w:eastAsia="黑体"/>
              </w:rPr>
              <w:t>危险组分</w:t>
            </w:r>
          </w:p>
        </w:tc>
        <w:tc>
          <w:tcPr>
            <w:tcW w:w="1732" w:type="pct"/>
            <w:vAlign w:val="center"/>
          </w:tcPr>
          <w:p>
            <w:pPr>
              <w:pStyle w:val="5"/>
              <w:spacing w:line="400" w:lineRule="atLeast"/>
              <w:ind w:left="105" w:leftChars="50"/>
              <w:jc w:val="center"/>
              <w:rPr>
                <w:rFonts w:ascii="黑体" w:eastAsia="黑体"/>
              </w:rPr>
            </w:pPr>
            <w:r>
              <w:rPr>
                <w:rFonts w:ascii="黑体" w:eastAsia="黑体"/>
              </w:rPr>
              <w:t>浓度或浓度范围</w:t>
            </w:r>
          </w:p>
        </w:tc>
        <w:tc>
          <w:tcPr>
            <w:tcW w:w="1102" w:type="pct"/>
            <w:vAlign w:val="center"/>
          </w:tcPr>
          <w:p>
            <w:pPr>
              <w:pStyle w:val="5"/>
              <w:spacing w:line="400" w:lineRule="atLeast"/>
              <w:ind w:left="105"/>
              <w:jc w:val="center"/>
              <w:rPr>
                <w:rFonts w:ascii="黑体" w:eastAsia="黑体"/>
              </w:rPr>
            </w:pPr>
            <w:r>
              <w:rPr>
                <w:rFonts w:ascii="黑体" w:eastAsia="黑体"/>
                <w:b/>
              </w:rPr>
              <w:t>CAS No</w:t>
            </w:r>
            <w:r>
              <w:rPr>
                <w:rFonts w:ascii="黑体" w:eastAsia="黑体"/>
              </w:rPr>
              <w:t>.</w:t>
            </w:r>
          </w:p>
        </w:tc>
      </w:tr>
      <w:tr>
        <w:tblPrEx>
          <w:tblCellMar>
            <w:top w:w="0" w:type="dxa"/>
            <w:left w:w="0" w:type="dxa"/>
            <w:bottom w:w="0" w:type="dxa"/>
            <w:right w:w="0" w:type="dxa"/>
          </w:tblCellMar>
        </w:tblPrEx>
        <w:trPr>
          <w:tblCellSpacing w:w="0" w:type="dxa"/>
          <w:jc w:val="center"/>
        </w:trPr>
        <w:tc>
          <w:tcPr>
            <w:tcW w:w="2166" w:type="pct"/>
            <w:vAlign w:val="center"/>
          </w:tcPr>
          <w:p>
            <w:pPr>
              <w:pStyle w:val="5"/>
              <w:spacing w:line="400" w:lineRule="atLeast"/>
              <w:ind w:left="105"/>
              <w:jc w:val="center"/>
              <w:rPr>
                <w:rFonts w:hint="default" w:eastAsia="宋体"/>
                <w:sz w:val="22"/>
                <w:szCs w:val="22"/>
                <w:lang w:val="en-US" w:eastAsia="zh-CN"/>
              </w:rPr>
            </w:pPr>
            <w:r>
              <w:rPr>
                <w:rFonts w:hint="eastAsia"/>
                <w:sz w:val="22"/>
                <w:szCs w:val="22"/>
                <w:lang w:val="en-US" w:eastAsia="zh-CN"/>
              </w:rPr>
              <w:t>正构烷烃</w:t>
            </w:r>
          </w:p>
        </w:tc>
        <w:tc>
          <w:tcPr>
            <w:tcW w:w="1732" w:type="pct"/>
            <w:vAlign w:val="center"/>
          </w:tcPr>
          <w:p>
            <w:pPr>
              <w:ind w:firstLine="110" w:firstLineChars="50"/>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≥52%</w:t>
            </w:r>
          </w:p>
        </w:tc>
        <w:tc>
          <w:tcPr>
            <w:tcW w:w="1102" w:type="pct"/>
            <w:vAlign w:val="center"/>
          </w:tcPr>
          <w:p>
            <w:pPr>
              <w:jc w:val="center"/>
              <w:rPr>
                <w:rFonts w:hint="eastAsia" w:ascii="宋体" w:hAnsi="宋体" w:eastAsia="宋体"/>
                <w:sz w:val="22"/>
                <w:szCs w:val="22"/>
                <w:lang w:val="en-US" w:eastAsia="zh-CN"/>
              </w:rPr>
            </w:pPr>
            <w:r>
              <w:rPr>
                <w:rFonts w:hint="eastAsia" w:ascii="宋体" w:hAnsi="宋体"/>
                <w:sz w:val="22"/>
                <w:szCs w:val="22"/>
                <w:lang w:val="en-US" w:eastAsia="zh-CN"/>
              </w:rPr>
              <w:t>-</w:t>
            </w:r>
          </w:p>
        </w:tc>
      </w:tr>
    </w:tbl>
    <w:p>
      <w:pPr>
        <w:pStyle w:val="5"/>
        <w:spacing w:beforeLines="50" w:beforeAutospacing="0" w:after="0" w:afterAutospacing="0"/>
        <w:jc w:val="center"/>
        <w:rPr>
          <w:rStyle w:val="12"/>
          <w:rFonts w:hint="default"/>
        </w:rPr>
      </w:pPr>
      <w:r>
        <w:rPr>
          <w:rStyle w:val="12"/>
          <w:rFonts w:hint="default"/>
        </w:rPr>
        <w:t>第四部分</w:t>
      </w:r>
      <w:r>
        <w:rPr>
          <w:rStyle w:val="12"/>
          <w:rFonts w:hint="eastAsia" w:eastAsia="黑体"/>
          <w:lang w:val="en-US" w:eastAsia="zh-CN"/>
        </w:rPr>
        <w:t xml:space="preserve"> </w:t>
      </w:r>
      <w:r>
        <w:rPr>
          <w:rStyle w:val="12"/>
          <w:rFonts w:hint="default"/>
        </w:rPr>
        <w:t>急救措施</w:t>
      </w:r>
    </w:p>
    <w:p>
      <w:pPr>
        <w:pStyle w:val="5"/>
        <w:spacing w:line="400" w:lineRule="atLeast"/>
        <w:rPr>
          <w:rStyle w:val="13"/>
          <w:rFonts w:hint="default"/>
        </w:rPr>
      </w:pPr>
      <w:r>
        <w:rPr>
          <w:rStyle w:val="13"/>
          <w:rFonts w:hint="default"/>
        </w:rPr>
        <w:t>急救：</w:t>
      </w:r>
    </w:p>
    <w:p>
      <w:pPr>
        <w:pStyle w:val="5"/>
        <w:spacing w:before="80" w:beforeAutospacing="0" w:after="80" w:afterAutospacing="0" w:line="440" w:lineRule="atLeast"/>
        <w:ind w:left="1440" w:hanging="1440" w:hangingChars="600"/>
        <w:rPr>
          <w:rStyle w:val="14"/>
          <w:rFonts w:hint="default"/>
        </w:rPr>
      </w:pPr>
      <w:r>
        <w:rPr>
          <w:rStyle w:val="13"/>
          <w:rFonts w:hint="default"/>
        </w:rPr>
        <w:t>- 皮肤接触：</w:t>
      </w:r>
      <w:r>
        <w:rPr>
          <w:rStyle w:val="14"/>
          <w:rFonts w:hint="default"/>
        </w:rPr>
        <w:t>脱去污染的</w:t>
      </w:r>
      <w:r>
        <w:rPr>
          <w:rStyle w:val="14"/>
          <w:rFonts w:hint="eastAsia"/>
          <w:lang w:val="en-US" w:eastAsia="zh-CN"/>
        </w:rPr>
        <w:t>衣服</w:t>
      </w:r>
      <w:r>
        <w:rPr>
          <w:rStyle w:val="14"/>
          <w:rFonts w:hint="default"/>
        </w:rPr>
        <w:t>，用肥皂水和</w:t>
      </w:r>
      <w:r>
        <w:rPr>
          <w:rStyle w:val="14"/>
          <w:rFonts w:hint="eastAsia"/>
          <w:lang w:val="en-US" w:eastAsia="zh-CN"/>
        </w:rPr>
        <w:t>清水</w:t>
      </w:r>
      <w:r>
        <w:rPr>
          <w:rStyle w:val="14"/>
          <w:rFonts w:hint="default"/>
        </w:rPr>
        <w:t>冲洗皮肤。</w:t>
      </w:r>
      <w:r>
        <w:rPr>
          <w:rStyle w:val="14"/>
          <w:rFonts w:hint="eastAsia"/>
          <w:lang w:val="en-US" w:eastAsia="zh-CN"/>
        </w:rPr>
        <w:t>如果刺激持续存在</w:t>
      </w:r>
      <w:r>
        <w:rPr>
          <w:rStyle w:val="14"/>
          <w:rFonts w:hint="default"/>
        </w:rPr>
        <w:t>，就医。</w:t>
      </w:r>
    </w:p>
    <w:p>
      <w:pPr>
        <w:pStyle w:val="5"/>
        <w:spacing w:before="80" w:beforeAutospacing="0" w:after="80" w:afterAutospacing="0" w:line="440" w:lineRule="atLeast"/>
        <w:ind w:left="1440" w:hanging="1440" w:hangingChars="600"/>
        <w:rPr>
          <w:rStyle w:val="14"/>
          <w:rFonts w:hint="default"/>
        </w:rPr>
      </w:pPr>
      <w:r>
        <w:rPr>
          <w:rStyle w:val="13"/>
          <w:rFonts w:hint="default"/>
        </w:rPr>
        <w:t>- 眼睛接触：</w:t>
      </w:r>
      <w:r>
        <w:rPr>
          <w:rStyle w:val="14"/>
          <w:rFonts w:hint="default"/>
        </w:rPr>
        <w:t>提起眼睑，用流动清水或生理盐水冲洗。</w:t>
      </w:r>
      <w:r>
        <w:rPr>
          <w:rStyle w:val="14"/>
          <w:rFonts w:hint="eastAsia"/>
          <w:lang w:val="en-US" w:eastAsia="zh-CN"/>
        </w:rPr>
        <w:t>如果刺激持续存在</w:t>
      </w:r>
      <w:r>
        <w:rPr>
          <w:rStyle w:val="14"/>
          <w:rFonts w:hint="default"/>
        </w:rPr>
        <w:t>，就医。</w:t>
      </w:r>
    </w:p>
    <w:p>
      <w:pPr>
        <w:pStyle w:val="5"/>
        <w:spacing w:before="80" w:beforeAutospacing="0" w:after="80" w:afterAutospacing="0" w:line="440" w:lineRule="atLeast"/>
        <w:ind w:left="1440" w:hanging="1440" w:hangingChars="600"/>
        <w:rPr>
          <w:rStyle w:val="14"/>
          <w:rFonts w:hint="default"/>
        </w:rPr>
      </w:pPr>
      <w:r>
        <w:rPr>
          <w:rStyle w:val="13"/>
          <w:rFonts w:hint="default"/>
        </w:rPr>
        <w:t>- 吸　　入：</w:t>
      </w:r>
      <w:r>
        <w:rPr>
          <w:rStyle w:val="14"/>
          <w:rFonts w:hint="default"/>
        </w:rPr>
        <w:t>保持呼吸道通畅。</w:t>
      </w:r>
    </w:p>
    <w:p>
      <w:pPr>
        <w:pStyle w:val="5"/>
        <w:spacing w:before="80" w:beforeAutospacing="0" w:after="80" w:afterAutospacing="0" w:line="440" w:lineRule="atLeast"/>
        <w:ind w:left="1200" w:hanging="1200" w:hangingChars="500"/>
        <w:rPr>
          <w:rStyle w:val="14"/>
          <w:rFonts w:hint="default" w:eastAsia="宋体"/>
          <w:lang w:val="en-US" w:eastAsia="zh-CN"/>
        </w:rPr>
      </w:pPr>
      <w:r>
        <w:rPr>
          <w:rStyle w:val="13"/>
          <w:rFonts w:hint="default"/>
        </w:rPr>
        <w:t>- 食　　入：</w:t>
      </w:r>
      <w:r>
        <w:rPr>
          <w:rStyle w:val="14"/>
          <w:rFonts w:hint="eastAsia" w:cs="Times New Roman"/>
          <w:lang w:val="en-US" w:eastAsia="zh-CN"/>
        </w:rPr>
        <w:t>用清水漱口</w:t>
      </w:r>
      <w:r>
        <w:rPr>
          <w:rStyle w:val="14"/>
          <w:rFonts w:hint="default" w:cs="Times New Roman"/>
        </w:rPr>
        <w:t>。</w:t>
      </w:r>
      <w:r>
        <w:rPr>
          <w:rStyle w:val="14"/>
          <w:rFonts w:hint="eastAsia" w:cs="Times New Roman"/>
          <w:lang w:val="en-US" w:eastAsia="zh-CN"/>
        </w:rPr>
        <w:t>如有不适感，立即就医。</w:t>
      </w:r>
    </w:p>
    <w:p>
      <w:pPr>
        <w:pStyle w:val="5"/>
        <w:spacing w:beforeLines="50" w:beforeAutospacing="0" w:after="0" w:afterAutospacing="0"/>
        <w:jc w:val="center"/>
      </w:pPr>
      <w:r>
        <w:rPr>
          <w:rStyle w:val="12"/>
          <w:rFonts w:hint="default"/>
        </w:rPr>
        <w:t>第五部分</w:t>
      </w:r>
      <w:r>
        <w:rPr>
          <w:rStyle w:val="12"/>
          <w:rFonts w:hint="eastAsia" w:eastAsia="黑体"/>
          <w:lang w:val="en-US" w:eastAsia="zh-CN"/>
        </w:rPr>
        <w:t xml:space="preserve"> </w:t>
      </w:r>
      <w:r>
        <w:rPr>
          <w:rStyle w:val="12"/>
          <w:rFonts w:hint="default"/>
        </w:rPr>
        <w:t>消防措施</w:t>
      </w:r>
    </w:p>
    <w:p>
      <w:pPr>
        <w:pStyle w:val="5"/>
        <w:spacing w:before="80" w:beforeAutospacing="0" w:after="80" w:afterAutospacing="0" w:line="400" w:lineRule="atLeast"/>
        <w:ind w:left="1202" w:hanging="1202"/>
      </w:pPr>
      <w:r>
        <w:rPr>
          <w:rStyle w:val="13"/>
          <w:rFonts w:hint="default"/>
        </w:rPr>
        <w:t>特别危险性：</w:t>
      </w:r>
      <w:r>
        <w:rPr>
          <w:rStyle w:val="14"/>
          <w:rFonts w:hint="default"/>
        </w:rPr>
        <w:t>遇明火、高热或与氧化剂接触，有引起燃烧爆炸的危险。若遇高热，容器内压增大，有开裂和爆炸的危险。</w:t>
      </w:r>
    </w:p>
    <w:p>
      <w:pPr>
        <w:pStyle w:val="5"/>
        <w:spacing w:before="80" w:beforeAutospacing="0" w:after="80" w:afterAutospacing="0" w:line="400" w:lineRule="atLeast"/>
        <w:ind w:left="1202" w:hanging="1202"/>
        <w:rPr>
          <w:sz w:val="22"/>
          <w:szCs w:val="22"/>
        </w:rPr>
      </w:pPr>
      <w:r>
        <w:rPr>
          <w:rStyle w:val="13"/>
          <w:rFonts w:hint="default"/>
        </w:rPr>
        <w:t>灭火方法和灭火剂：</w:t>
      </w:r>
      <w:r>
        <w:rPr>
          <w:rStyle w:val="14"/>
          <w:rFonts w:hint="default"/>
        </w:rPr>
        <w:t>用水雾、泡沫、干粉、二氧化碳、砂土灭火。</w:t>
      </w:r>
    </w:p>
    <w:p>
      <w:pPr>
        <w:pStyle w:val="5"/>
        <w:spacing w:before="80" w:beforeAutospacing="0" w:after="80" w:afterAutospacing="0" w:line="400" w:lineRule="atLeast"/>
        <w:ind w:left="1200" w:hanging="1200"/>
      </w:pPr>
      <w:r>
        <w:rPr>
          <w:rStyle w:val="13"/>
          <w:rFonts w:hint="default"/>
        </w:rPr>
        <w:t>灭火注意事项及措施：</w:t>
      </w:r>
      <w:r>
        <w:rPr>
          <w:rStyle w:val="14"/>
          <w:rFonts w:hint="eastAsia" w:cs="Times New Roman"/>
          <w:lang w:val="en-US" w:eastAsia="zh-CN"/>
        </w:rPr>
        <w:t>如有必要，进入事故现场应佩戴正压式空气</w:t>
      </w:r>
      <w:r>
        <w:rPr>
          <w:rFonts w:hint="eastAsia"/>
          <w:sz w:val="22"/>
          <w:szCs w:val="22"/>
          <w:lang w:val="en-US" w:eastAsia="zh-CN"/>
        </w:rPr>
        <w:t>呼吸器进行消防作业</w:t>
      </w:r>
      <w:r>
        <w:rPr>
          <w:rFonts w:hint="eastAsia"/>
          <w:sz w:val="22"/>
          <w:szCs w:val="22"/>
        </w:rPr>
        <w:t>。</w:t>
      </w:r>
    </w:p>
    <w:p>
      <w:pPr>
        <w:pStyle w:val="5"/>
        <w:spacing w:beforeLines="50" w:beforeAutospacing="0" w:after="0" w:afterAutospacing="0"/>
        <w:jc w:val="center"/>
      </w:pPr>
      <w:r>
        <w:rPr>
          <w:rStyle w:val="12"/>
          <w:rFonts w:hint="default"/>
        </w:rPr>
        <w:t>第六部分</w:t>
      </w:r>
      <w:r>
        <w:rPr>
          <w:rStyle w:val="12"/>
          <w:rFonts w:hint="eastAsia" w:eastAsia="黑体"/>
          <w:lang w:val="en-US" w:eastAsia="zh-CN"/>
        </w:rPr>
        <w:t xml:space="preserve"> </w:t>
      </w:r>
      <w:r>
        <w:rPr>
          <w:rStyle w:val="12"/>
          <w:rFonts w:hint="default"/>
        </w:rPr>
        <w:t>泄漏应急处理</w:t>
      </w:r>
    </w:p>
    <w:p>
      <w:pPr>
        <w:pStyle w:val="5"/>
        <w:spacing w:before="80" w:beforeAutospacing="0" w:after="80" w:afterAutospacing="0" w:line="400" w:lineRule="atLeast"/>
        <w:ind w:left="1202" w:hanging="1202"/>
        <w:rPr>
          <w:rStyle w:val="13"/>
          <w:rFonts w:hint="default"/>
        </w:rPr>
      </w:pPr>
      <w:r>
        <w:rPr>
          <w:rStyle w:val="13"/>
          <w:rFonts w:hint="default"/>
        </w:rPr>
        <w:t>作业人员防护措施、防护装备和应急处置程序：</w:t>
      </w:r>
      <w:r>
        <w:rPr>
          <w:rStyle w:val="14"/>
          <w:rFonts w:hint="default"/>
        </w:rPr>
        <w:t>消除所有点火源。</w:t>
      </w:r>
      <w:r>
        <w:rPr>
          <w:rStyle w:val="14"/>
          <w:rFonts w:hint="eastAsia"/>
          <w:lang w:val="en-US" w:eastAsia="zh-CN"/>
        </w:rPr>
        <w:t>避免眼睛和皮肤接触</w:t>
      </w:r>
      <w:r>
        <w:rPr>
          <w:rStyle w:val="14"/>
          <w:rFonts w:hint="default"/>
        </w:rPr>
        <w:t>。尽可能切断泄漏源。</w:t>
      </w:r>
    </w:p>
    <w:p>
      <w:pPr>
        <w:pStyle w:val="5"/>
        <w:spacing w:before="80" w:beforeAutospacing="0" w:after="80" w:afterAutospacing="0" w:line="400" w:lineRule="atLeast"/>
        <w:ind w:left="1202" w:hanging="1202"/>
        <w:rPr>
          <w:rStyle w:val="13"/>
          <w:rFonts w:hint="default"/>
        </w:rPr>
      </w:pPr>
      <w:r>
        <w:rPr>
          <w:rStyle w:val="13"/>
          <w:rFonts w:hint="default"/>
        </w:rPr>
        <w:t>环境保护措施：</w:t>
      </w:r>
      <w:r>
        <w:rPr>
          <w:rStyle w:val="14"/>
          <w:rFonts w:hint="default"/>
        </w:rPr>
        <w:t>防止泄漏物进入</w:t>
      </w:r>
      <w:r>
        <w:rPr>
          <w:rStyle w:val="14"/>
          <w:rFonts w:hint="eastAsia"/>
          <w:lang w:val="en-US" w:eastAsia="zh-CN"/>
        </w:rPr>
        <w:t>进入周围环境中</w:t>
      </w:r>
      <w:r>
        <w:rPr>
          <w:rStyle w:val="14"/>
          <w:rFonts w:hint="default"/>
        </w:rPr>
        <w:t>。</w:t>
      </w:r>
    </w:p>
    <w:p>
      <w:pPr>
        <w:pStyle w:val="5"/>
        <w:spacing w:before="80" w:beforeAutospacing="0" w:after="80" w:afterAutospacing="0" w:line="400" w:lineRule="atLeast"/>
        <w:ind w:left="1202" w:hanging="1202"/>
        <w:rPr>
          <w:rStyle w:val="14"/>
          <w:rFonts w:hint="default"/>
        </w:rPr>
      </w:pPr>
      <w:r>
        <w:rPr>
          <w:rStyle w:val="13"/>
          <w:rFonts w:hint="default"/>
        </w:rPr>
        <w:t>泄漏化学品的收容、清除方法及所使用的处置材料：</w:t>
      </w:r>
      <w:r>
        <w:rPr>
          <w:rStyle w:val="14"/>
          <w:rFonts w:hint="default"/>
        </w:rPr>
        <w:t>小量泄漏：用活性炭或其它惰性材料吸收。大量泄漏：构筑围堤或挖坑收容。用泵转移至槽车或</w:t>
      </w:r>
      <w:r>
        <w:rPr>
          <w:rStyle w:val="14"/>
          <w:rFonts w:hint="eastAsia"/>
          <w:lang w:val="en-US" w:eastAsia="zh-CN"/>
        </w:rPr>
        <w:t>密闭容器</w:t>
      </w:r>
      <w:r>
        <w:rPr>
          <w:rStyle w:val="14"/>
          <w:rFonts w:hint="default"/>
        </w:rPr>
        <w:t>内。</w:t>
      </w:r>
    </w:p>
    <w:p>
      <w:pPr>
        <w:pStyle w:val="5"/>
        <w:spacing w:before="80" w:beforeAutospacing="0" w:after="80" w:afterAutospacing="0" w:line="400" w:lineRule="atLeast"/>
        <w:ind w:left="1202" w:hanging="1202"/>
        <w:jc w:val="both"/>
        <w:rPr>
          <w:rStyle w:val="13"/>
          <w:rFonts w:hint="default"/>
        </w:rPr>
      </w:pPr>
      <w:r>
        <w:rPr>
          <w:rStyle w:val="13"/>
          <w:rFonts w:hint="default"/>
        </w:rPr>
        <w:t>防止发生次生危害的预防措施：</w:t>
      </w:r>
      <w:r>
        <w:rPr>
          <w:rStyle w:val="14"/>
          <w:rFonts w:hint="default"/>
        </w:rPr>
        <w:t>妥善处理收集的泄漏物和容器，并按照第十三部分方法处置。</w:t>
      </w:r>
    </w:p>
    <w:p>
      <w:pPr>
        <w:pStyle w:val="5"/>
        <w:spacing w:beforeLines="50" w:beforeAutospacing="0" w:after="0" w:afterAutospacing="0"/>
        <w:jc w:val="center"/>
      </w:pPr>
      <w:r>
        <w:rPr>
          <w:rStyle w:val="12"/>
          <w:rFonts w:hint="default"/>
        </w:rPr>
        <w:t>第七部分</w:t>
      </w:r>
      <w:r>
        <w:rPr>
          <w:rStyle w:val="12"/>
          <w:rFonts w:hint="eastAsia" w:eastAsia="黑体"/>
          <w:lang w:val="en-US" w:eastAsia="zh-CN"/>
        </w:rPr>
        <w:t xml:space="preserve"> </w:t>
      </w:r>
      <w:r>
        <w:rPr>
          <w:rStyle w:val="12"/>
          <w:rFonts w:hint="default"/>
        </w:rPr>
        <w:t>操作处置与储存</w:t>
      </w:r>
    </w:p>
    <w:p>
      <w:pPr>
        <w:pStyle w:val="5"/>
        <w:spacing w:before="80" w:beforeAutospacing="0" w:after="80" w:afterAutospacing="0" w:line="400" w:lineRule="atLeast"/>
        <w:ind w:left="1202" w:hanging="1202"/>
        <w:rPr>
          <w:rStyle w:val="13"/>
          <w:rFonts w:hint="default"/>
        </w:rPr>
      </w:pPr>
      <w:r>
        <w:rPr>
          <w:rStyle w:val="13"/>
          <w:rFonts w:hint="default"/>
        </w:rPr>
        <w:t>操作处置：</w:t>
      </w:r>
      <w:r>
        <w:rPr>
          <w:rStyle w:val="14"/>
          <w:rFonts w:hint="default"/>
        </w:rPr>
        <w:t>密闭操作，注意通风。建议操作人员佩戴化学安全防护眼镜，戴橡胶耐油手套。远离火种、热源。搬运时要轻装轻卸，防止包装及容器损坏。配备相应品种和数量的消防器材。</w:t>
      </w:r>
    </w:p>
    <w:p>
      <w:pPr>
        <w:pStyle w:val="5"/>
        <w:spacing w:before="80" w:beforeAutospacing="0" w:after="80" w:afterAutospacing="0" w:line="400" w:lineRule="atLeast"/>
        <w:ind w:left="1202" w:hanging="1202"/>
        <w:rPr>
          <w:rFonts w:ascii="Times New Roman" w:hAnsi="Times New Roman" w:cs="Times New Roman"/>
          <w:kern w:val="2"/>
          <w:sz w:val="21"/>
        </w:rPr>
      </w:pPr>
      <w:r>
        <w:rPr>
          <w:rStyle w:val="13"/>
          <w:rFonts w:hint="default"/>
        </w:rPr>
        <w:t>储存：</w:t>
      </w:r>
      <w:r>
        <w:rPr>
          <w:rStyle w:val="14"/>
          <w:rFonts w:hint="default"/>
        </w:rPr>
        <w:t>用储罐、铁桶等容器盛装，盛装时，切不可充满，要留出必要的安全空间。本品桶装时，储存于阴凉、通风的库房。远离火种、热源。应与氧化剂、卤素分开存放，切忌混储。储区应备有泄漏应急处理设备和合适的收容材料。</w:t>
      </w:r>
    </w:p>
    <w:p>
      <w:pPr>
        <w:pStyle w:val="5"/>
        <w:spacing w:beforeLines="50" w:beforeAutospacing="0" w:after="0" w:afterAutospacing="0"/>
        <w:jc w:val="center"/>
      </w:pPr>
      <w:r>
        <w:rPr>
          <w:rStyle w:val="12"/>
          <w:rFonts w:hint="default"/>
        </w:rPr>
        <w:t>第八部分</w:t>
      </w:r>
      <w:r>
        <w:rPr>
          <w:rStyle w:val="12"/>
          <w:rFonts w:hint="eastAsia" w:eastAsia="黑体"/>
          <w:lang w:val="en-US" w:eastAsia="zh-CN"/>
        </w:rPr>
        <w:t xml:space="preserve"> </w:t>
      </w:r>
      <w:r>
        <w:rPr>
          <w:rStyle w:val="12"/>
          <w:rFonts w:hint="default"/>
        </w:rPr>
        <w:t>接触控制/个体防护</w:t>
      </w:r>
    </w:p>
    <w:p>
      <w:pPr>
        <w:pStyle w:val="5"/>
        <w:spacing w:before="80" w:beforeAutospacing="0" w:after="80" w:afterAutospacing="0" w:line="400" w:lineRule="atLeast"/>
        <w:ind w:left="1200" w:hanging="1200"/>
      </w:pPr>
      <w:r>
        <w:rPr>
          <w:rStyle w:val="13"/>
          <w:rFonts w:hint="default"/>
        </w:rPr>
        <w:t>接触限值：</w:t>
      </w:r>
    </w:p>
    <w:tbl>
      <w:tblPr>
        <w:tblStyle w:val="6"/>
        <w:tblW w:w="8312" w:type="dxa"/>
        <w:tblCellSpacing w:w="0" w:type="dxa"/>
        <w:tblInd w:w="0" w:type="dxa"/>
        <w:tblLayout w:type="fixed"/>
        <w:tblCellMar>
          <w:top w:w="0" w:type="dxa"/>
          <w:left w:w="0" w:type="dxa"/>
          <w:bottom w:w="0" w:type="dxa"/>
          <w:right w:w="0" w:type="dxa"/>
        </w:tblCellMar>
      </w:tblPr>
      <w:tblGrid>
        <w:gridCol w:w="4169"/>
        <w:gridCol w:w="4143"/>
      </w:tblGrid>
      <w:tr>
        <w:tblPrEx>
          <w:tblCellMar>
            <w:top w:w="0" w:type="dxa"/>
            <w:left w:w="0" w:type="dxa"/>
            <w:bottom w:w="0" w:type="dxa"/>
            <w:right w:w="0" w:type="dxa"/>
          </w:tblCellMar>
        </w:tblPrEx>
        <w:trPr>
          <w:tblCellSpacing w:w="0" w:type="dxa"/>
        </w:trPr>
        <w:tc>
          <w:tcPr>
            <w:tcW w:w="4169" w:type="dxa"/>
            <w:vAlign w:val="center"/>
          </w:tcPr>
          <w:p>
            <w:pPr>
              <w:pStyle w:val="5"/>
              <w:spacing w:line="400" w:lineRule="atLeast"/>
              <w:ind w:left="105"/>
              <w:rPr>
                <w:rFonts w:hint="eastAsia" w:eastAsia="宋体"/>
                <w:lang w:eastAsia="zh-CN"/>
              </w:rPr>
            </w:pPr>
            <w:r>
              <w:rPr>
                <w:rStyle w:val="13"/>
                <w:rFonts w:hint="default"/>
              </w:rPr>
              <w:t>MAC(mg/m</w:t>
            </w:r>
            <w:r>
              <w:rPr>
                <w:rStyle w:val="13"/>
                <w:rFonts w:hint="default"/>
                <w:vertAlign w:val="superscript"/>
              </w:rPr>
              <w:t>3</w:t>
            </w:r>
            <w:r>
              <w:rPr>
                <w:rStyle w:val="13"/>
                <w:rFonts w:hint="default"/>
              </w:rPr>
              <w:t>)</w:t>
            </w:r>
            <w:r>
              <w:rPr>
                <w:rStyle w:val="14"/>
                <w:rFonts w:hint="default"/>
              </w:rPr>
              <w:t>:</w:t>
            </w:r>
            <w:r>
              <w:t xml:space="preserve"> </w:t>
            </w:r>
            <w:r>
              <w:rPr>
                <w:rStyle w:val="14"/>
                <w:rFonts w:hint="eastAsia"/>
                <w:lang w:eastAsia="zh-CN"/>
              </w:rPr>
              <w:t>无</w:t>
            </w:r>
          </w:p>
        </w:tc>
        <w:tc>
          <w:tcPr>
            <w:tcW w:w="4143" w:type="dxa"/>
            <w:vAlign w:val="center"/>
          </w:tcPr>
          <w:p>
            <w:pPr>
              <w:pStyle w:val="5"/>
              <w:spacing w:line="400" w:lineRule="atLeast"/>
              <w:ind w:left="105"/>
              <w:rPr>
                <w:rFonts w:hint="eastAsia" w:eastAsia="宋体"/>
                <w:lang w:eastAsia="zh-CN"/>
              </w:rPr>
            </w:pPr>
            <w:r>
              <w:rPr>
                <w:rStyle w:val="13"/>
                <w:rFonts w:hint="default"/>
              </w:rPr>
              <w:t>PC-TWA（mg/m</w:t>
            </w:r>
            <w:r>
              <w:rPr>
                <w:rStyle w:val="13"/>
                <w:rFonts w:hint="default"/>
                <w:vertAlign w:val="superscript"/>
              </w:rPr>
              <w:t>3</w:t>
            </w:r>
            <w:r>
              <w:rPr>
                <w:rStyle w:val="13"/>
                <w:rFonts w:hint="default"/>
              </w:rPr>
              <w:t>）</w:t>
            </w:r>
            <w:r>
              <w:rPr>
                <w:rStyle w:val="14"/>
                <w:rFonts w:hint="default"/>
              </w:rPr>
              <w:t>:</w:t>
            </w:r>
            <w:r>
              <w:rPr>
                <w:rStyle w:val="14"/>
                <w:rFonts w:hint="eastAsia"/>
                <w:lang w:val="en-US" w:eastAsia="zh-CN"/>
              </w:rPr>
              <w:t xml:space="preserve"> </w:t>
            </w:r>
            <w:r>
              <w:rPr>
                <w:rStyle w:val="14"/>
                <w:rFonts w:hint="eastAsia"/>
                <w:lang w:eastAsia="zh-CN"/>
              </w:rPr>
              <w:t>无</w:t>
            </w:r>
          </w:p>
        </w:tc>
      </w:tr>
      <w:tr>
        <w:tblPrEx>
          <w:tblCellMar>
            <w:top w:w="0" w:type="dxa"/>
            <w:left w:w="0" w:type="dxa"/>
            <w:bottom w:w="0" w:type="dxa"/>
            <w:right w:w="0" w:type="dxa"/>
          </w:tblCellMar>
        </w:tblPrEx>
        <w:trPr>
          <w:tblCellSpacing w:w="0" w:type="dxa"/>
        </w:trPr>
        <w:tc>
          <w:tcPr>
            <w:tcW w:w="4169" w:type="dxa"/>
            <w:vAlign w:val="center"/>
          </w:tcPr>
          <w:p>
            <w:pPr>
              <w:pStyle w:val="5"/>
              <w:spacing w:line="400" w:lineRule="atLeast"/>
              <w:ind w:left="105"/>
              <w:rPr>
                <w:rFonts w:hint="eastAsia" w:eastAsia="宋体"/>
                <w:lang w:eastAsia="zh-CN"/>
              </w:rPr>
            </w:pPr>
            <w:r>
              <w:rPr>
                <w:rStyle w:val="13"/>
                <w:rFonts w:hint="default"/>
              </w:rPr>
              <w:t>PC-STEL（mg/m</w:t>
            </w:r>
            <w:r>
              <w:rPr>
                <w:rStyle w:val="13"/>
                <w:rFonts w:hint="default"/>
                <w:vertAlign w:val="superscript"/>
              </w:rPr>
              <w:t>3</w:t>
            </w:r>
            <w:r>
              <w:rPr>
                <w:rStyle w:val="13"/>
                <w:rFonts w:hint="default"/>
              </w:rPr>
              <w:t>）</w:t>
            </w:r>
            <w:r>
              <w:rPr>
                <w:rStyle w:val="14"/>
                <w:rFonts w:hint="default"/>
              </w:rPr>
              <w:t>:</w:t>
            </w:r>
            <w:r>
              <w:t xml:space="preserve"> </w:t>
            </w:r>
            <w:r>
              <w:rPr>
                <w:rStyle w:val="14"/>
                <w:rFonts w:hint="eastAsia"/>
                <w:lang w:eastAsia="zh-CN"/>
              </w:rPr>
              <w:t>无</w:t>
            </w:r>
          </w:p>
        </w:tc>
        <w:tc>
          <w:tcPr>
            <w:tcW w:w="4143" w:type="dxa"/>
            <w:vAlign w:val="center"/>
          </w:tcPr>
          <w:p>
            <w:pPr>
              <w:pStyle w:val="5"/>
              <w:spacing w:line="400" w:lineRule="atLeast"/>
              <w:ind w:left="105"/>
              <w:rPr>
                <w:rFonts w:hint="eastAsia" w:eastAsia="宋体"/>
                <w:lang w:eastAsia="zh-CN"/>
              </w:rPr>
            </w:pPr>
            <w:r>
              <w:rPr>
                <w:rStyle w:val="13"/>
                <w:rFonts w:hint="default"/>
              </w:rPr>
              <w:t>TLV-C(mg/m</w:t>
            </w:r>
            <w:r>
              <w:rPr>
                <w:rStyle w:val="13"/>
                <w:rFonts w:hint="default"/>
                <w:vertAlign w:val="superscript"/>
              </w:rPr>
              <w:t>3</w:t>
            </w:r>
            <w:r>
              <w:rPr>
                <w:rStyle w:val="13"/>
                <w:rFonts w:hint="default"/>
              </w:rPr>
              <w:t>)</w:t>
            </w:r>
            <w:r>
              <w:rPr>
                <w:rStyle w:val="14"/>
                <w:rFonts w:hint="default"/>
              </w:rPr>
              <w:t>:</w:t>
            </w:r>
            <w:r>
              <w:t xml:space="preserve"> </w:t>
            </w:r>
            <w:r>
              <w:rPr>
                <w:rStyle w:val="14"/>
                <w:rFonts w:hint="eastAsia"/>
                <w:lang w:eastAsia="zh-CN"/>
              </w:rPr>
              <w:t>无</w:t>
            </w:r>
          </w:p>
        </w:tc>
      </w:tr>
      <w:tr>
        <w:tblPrEx>
          <w:tblCellMar>
            <w:top w:w="0" w:type="dxa"/>
            <w:left w:w="0" w:type="dxa"/>
            <w:bottom w:w="0" w:type="dxa"/>
            <w:right w:w="0" w:type="dxa"/>
          </w:tblCellMar>
        </w:tblPrEx>
        <w:trPr>
          <w:tblCellSpacing w:w="0" w:type="dxa"/>
        </w:trPr>
        <w:tc>
          <w:tcPr>
            <w:tcW w:w="4169" w:type="dxa"/>
            <w:vAlign w:val="center"/>
          </w:tcPr>
          <w:p>
            <w:pPr>
              <w:pStyle w:val="5"/>
              <w:spacing w:line="400" w:lineRule="atLeast"/>
              <w:ind w:left="105"/>
            </w:pPr>
            <w:r>
              <w:rPr>
                <w:rStyle w:val="13"/>
                <w:rFonts w:hint="default"/>
              </w:rPr>
              <w:t>TLV-TWA(mg/m</w:t>
            </w:r>
            <w:r>
              <w:rPr>
                <w:rStyle w:val="13"/>
                <w:rFonts w:hint="default"/>
                <w:vertAlign w:val="superscript"/>
              </w:rPr>
              <w:t>3</w:t>
            </w:r>
            <w:r>
              <w:rPr>
                <w:rStyle w:val="13"/>
                <w:rFonts w:hint="default"/>
              </w:rPr>
              <w:t>)</w:t>
            </w:r>
            <w:r>
              <w:rPr>
                <w:rStyle w:val="14"/>
                <w:rFonts w:hint="default"/>
              </w:rPr>
              <w:t>:</w:t>
            </w:r>
            <w:r>
              <w:t xml:space="preserve"> </w:t>
            </w:r>
            <w:r>
              <w:rPr>
                <w:rStyle w:val="14"/>
                <w:rFonts w:hint="eastAsia"/>
                <w:lang w:eastAsia="zh-CN"/>
              </w:rPr>
              <w:t>无</w:t>
            </w:r>
          </w:p>
        </w:tc>
        <w:tc>
          <w:tcPr>
            <w:tcW w:w="4143" w:type="dxa"/>
            <w:vAlign w:val="center"/>
          </w:tcPr>
          <w:p>
            <w:pPr>
              <w:pStyle w:val="5"/>
              <w:spacing w:line="400" w:lineRule="atLeast"/>
              <w:ind w:left="105"/>
            </w:pPr>
            <w:r>
              <w:rPr>
                <w:rStyle w:val="13"/>
                <w:rFonts w:hint="default"/>
              </w:rPr>
              <w:t>TLV-STEL(mg/m</w:t>
            </w:r>
            <w:r>
              <w:rPr>
                <w:rStyle w:val="13"/>
                <w:rFonts w:hint="default"/>
                <w:vertAlign w:val="superscript"/>
              </w:rPr>
              <w:t>3</w:t>
            </w:r>
            <w:r>
              <w:rPr>
                <w:rStyle w:val="13"/>
                <w:rFonts w:hint="default"/>
              </w:rPr>
              <w:t>)</w:t>
            </w:r>
            <w:r>
              <w:rPr>
                <w:rStyle w:val="14"/>
                <w:rFonts w:hint="default"/>
              </w:rPr>
              <w:t>:</w:t>
            </w:r>
            <w:r>
              <w:t xml:space="preserve"> </w:t>
            </w:r>
            <w:r>
              <w:rPr>
                <w:rStyle w:val="14"/>
                <w:rFonts w:hint="eastAsia"/>
                <w:lang w:eastAsia="zh-CN"/>
              </w:rPr>
              <w:t>无</w:t>
            </w:r>
          </w:p>
        </w:tc>
      </w:tr>
    </w:tbl>
    <w:p>
      <w:pPr>
        <w:pStyle w:val="5"/>
        <w:spacing w:before="80" w:beforeAutospacing="0" w:after="80" w:afterAutospacing="0" w:line="400" w:lineRule="atLeast"/>
        <w:ind w:left="1202" w:hanging="1202"/>
        <w:rPr>
          <w:rStyle w:val="13"/>
          <w:rFonts w:hint="eastAsia" w:eastAsia="黑体"/>
          <w:lang w:eastAsia="zh-CN"/>
        </w:rPr>
      </w:pPr>
      <w:r>
        <w:rPr>
          <w:rStyle w:val="13"/>
          <w:rFonts w:hint="default"/>
        </w:rPr>
        <w:t>生物限值：</w:t>
      </w:r>
      <w:r>
        <w:rPr>
          <w:rStyle w:val="14"/>
          <w:rFonts w:hint="eastAsia" w:cs="Times New Roman"/>
          <w:lang w:val="en-US" w:eastAsia="zh-CN"/>
        </w:rPr>
        <w:t>无。</w:t>
      </w:r>
    </w:p>
    <w:p>
      <w:pPr>
        <w:pStyle w:val="5"/>
        <w:spacing w:before="80" w:beforeAutospacing="0" w:after="80" w:afterAutospacing="0" w:line="400" w:lineRule="atLeast"/>
        <w:ind w:left="1202" w:hanging="1202"/>
      </w:pPr>
      <w:r>
        <w:rPr>
          <w:rStyle w:val="13"/>
          <w:rFonts w:hint="default"/>
        </w:rPr>
        <w:t>监测方法：</w:t>
      </w:r>
      <w:r>
        <w:rPr>
          <w:rStyle w:val="14"/>
          <w:rFonts w:hint="eastAsia" w:cs="Times New Roman"/>
          <w:lang w:eastAsia="zh-CN"/>
        </w:rPr>
        <w:t>无</w:t>
      </w:r>
      <w:r>
        <w:rPr>
          <w:rStyle w:val="14"/>
          <w:rFonts w:hint="default" w:cs="Times New Roman"/>
          <w:lang w:eastAsia="zh-CN"/>
        </w:rPr>
        <w:t>。</w:t>
      </w:r>
    </w:p>
    <w:p>
      <w:pPr>
        <w:pStyle w:val="5"/>
        <w:spacing w:before="80" w:beforeAutospacing="0" w:after="80" w:afterAutospacing="0" w:line="400" w:lineRule="atLeast"/>
        <w:ind w:left="1202" w:hanging="1202"/>
        <w:rPr>
          <w:rFonts w:ascii="Times New Roman" w:hAnsi="Times New Roman" w:cs="Times New Roman"/>
          <w:kern w:val="2"/>
          <w:sz w:val="21"/>
        </w:rPr>
      </w:pPr>
      <w:r>
        <w:rPr>
          <w:rStyle w:val="13"/>
          <w:rFonts w:hint="default"/>
        </w:rPr>
        <w:t>工程控制：</w:t>
      </w:r>
      <w:r>
        <w:rPr>
          <w:rStyle w:val="14"/>
          <w:rFonts w:hint="default"/>
        </w:rPr>
        <w:t>密闭操作，注意通风。</w:t>
      </w:r>
    </w:p>
    <w:p>
      <w:pPr>
        <w:spacing w:before="80" w:after="80" w:line="400" w:lineRule="atLeast"/>
        <w:ind w:left="1202" w:hanging="1202"/>
        <w:jc w:val="left"/>
        <w:rPr>
          <w:rStyle w:val="13"/>
          <w:rFonts w:hint="default"/>
        </w:rPr>
      </w:pPr>
      <w:r>
        <w:rPr>
          <w:rStyle w:val="13"/>
          <w:rFonts w:hint="default"/>
        </w:rPr>
        <w:t>呼吸系统防护：</w:t>
      </w:r>
      <w:r>
        <w:rPr>
          <w:rStyle w:val="14"/>
          <w:rFonts w:hint="default"/>
        </w:rPr>
        <w:t>一般不需要特殊防护，但建议特殊情况下，佩戴过滤式防毒面具(半面罩)。</w:t>
      </w:r>
    </w:p>
    <w:p>
      <w:pPr>
        <w:spacing w:before="80" w:after="80" w:line="400" w:lineRule="atLeast"/>
        <w:ind w:left="1202" w:hanging="1202"/>
        <w:jc w:val="left"/>
        <w:rPr>
          <w:rStyle w:val="13"/>
          <w:rFonts w:hint="default"/>
        </w:rPr>
      </w:pPr>
      <w:r>
        <w:rPr>
          <w:rStyle w:val="13"/>
          <w:rFonts w:hint="default"/>
        </w:rPr>
        <w:t>眼睛防护：</w:t>
      </w:r>
      <w:r>
        <w:rPr>
          <w:rStyle w:val="14"/>
          <w:rFonts w:hint="default"/>
        </w:rPr>
        <w:t>戴化学安全防护眼镜。</w:t>
      </w:r>
    </w:p>
    <w:p>
      <w:pPr>
        <w:spacing w:before="80" w:after="80" w:line="400" w:lineRule="atLeast"/>
        <w:ind w:left="1202" w:hanging="1202"/>
        <w:jc w:val="left"/>
        <w:rPr>
          <w:rStyle w:val="13"/>
          <w:rFonts w:hint="default"/>
        </w:rPr>
      </w:pPr>
      <w:r>
        <w:rPr>
          <w:rStyle w:val="13"/>
          <w:rFonts w:hint="default"/>
        </w:rPr>
        <w:t>皮肤和身体防护：</w:t>
      </w:r>
      <w:r>
        <w:rPr>
          <w:rStyle w:val="14"/>
          <w:rFonts w:hint="default"/>
        </w:rPr>
        <w:t>穿一般作业防护服。</w:t>
      </w:r>
    </w:p>
    <w:p>
      <w:pPr>
        <w:spacing w:before="80" w:after="80" w:line="400" w:lineRule="atLeast"/>
        <w:ind w:left="1202" w:hanging="1202"/>
        <w:jc w:val="left"/>
        <w:rPr>
          <w:rFonts w:ascii="Times New Roman" w:hAnsi="Times New Roman" w:cs="Times New Roman"/>
          <w:kern w:val="2"/>
          <w:sz w:val="21"/>
        </w:rPr>
      </w:pPr>
      <w:r>
        <w:rPr>
          <w:rStyle w:val="13"/>
          <w:rFonts w:hint="default"/>
        </w:rPr>
        <w:t>手 防 护：</w:t>
      </w:r>
      <w:r>
        <w:rPr>
          <w:rStyle w:val="14"/>
          <w:rFonts w:hint="default"/>
        </w:rPr>
        <w:t>戴橡胶耐油手套。</w:t>
      </w:r>
    </w:p>
    <w:p>
      <w:pPr>
        <w:pStyle w:val="5"/>
        <w:spacing w:beforeLines="50" w:beforeAutospacing="0" w:after="0" w:afterAutospacing="0"/>
        <w:jc w:val="center"/>
        <w:rPr>
          <w:rStyle w:val="12"/>
          <w:rFonts w:hint="default"/>
        </w:rPr>
      </w:pPr>
      <w:r>
        <w:rPr>
          <w:rStyle w:val="12"/>
          <w:rFonts w:hint="default"/>
        </w:rPr>
        <w:t>第九部分</w:t>
      </w:r>
      <w:r>
        <w:rPr>
          <w:rStyle w:val="12"/>
          <w:rFonts w:hint="eastAsia" w:eastAsia="黑体"/>
          <w:lang w:val="en-US" w:eastAsia="zh-CN"/>
        </w:rPr>
        <w:t xml:space="preserve"> </w:t>
      </w:r>
      <w:r>
        <w:rPr>
          <w:rStyle w:val="12"/>
          <w:rFonts w:hint="default"/>
        </w:rPr>
        <w:t>理化特性</w:t>
      </w:r>
    </w:p>
    <w:p>
      <w:pPr>
        <w:pStyle w:val="5"/>
        <w:spacing w:before="80" w:beforeAutospacing="0" w:after="80" w:afterAutospacing="0" w:line="400" w:lineRule="atLeast"/>
        <w:ind w:left="1200" w:hanging="1200"/>
        <w:rPr>
          <w:rStyle w:val="14"/>
          <w:rFonts w:hint="default"/>
        </w:rPr>
      </w:pPr>
      <w:r>
        <w:rPr>
          <w:rStyle w:val="13"/>
          <w:rFonts w:hint="default"/>
        </w:rPr>
        <w:t>外观与性状：</w:t>
      </w:r>
      <w:r>
        <w:rPr>
          <w:rStyle w:val="14"/>
          <w:rFonts w:hint="default"/>
        </w:rPr>
        <w:t>稍有粘性</w:t>
      </w:r>
      <w:r>
        <w:rPr>
          <w:rStyle w:val="14"/>
          <w:rFonts w:hint="eastAsia"/>
          <w:lang w:val="en-US" w:eastAsia="zh-CN"/>
        </w:rPr>
        <w:t>无色透明</w:t>
      </w:r>
      <w:r>
        <w:rPr>
          <w:rStyle w:val="14"/>
          <w:rFonts w:hint="default"/>
        </w:rPr>
        <w:t>液体。</w:t>
      </w:r>
    </w:p>
    <w:tbl>
      <w:tblPr>
        <w:tblStyle w:val="6"/>
        <w:tblW w:w="8312" w:type="dxa"/>
        <w:tblCellSpacing w:w="0" w:type="dxa"/>
        <w:tblInd w:w="0" w:type="dxa"/>
        <w:tblLayout w:type="fixed"/>
        <w:tblCellMar>
          <w:top w:w="0" w:type="dxa"/>
          <w:left w:w="0" w:type="dxa"/>
          <w:bottom w:w="0" w:type="dxa"/>
          <w:right w:w="0" w:type="dxa"/>
        </w:tblCellMar>
      </w:tblPr>
      <w:tblGrid>
        <w:gridCol w:w="4156"/>
        <w:gridCol w:w="4156"/>
      </w:tblGrid>
      <w:tr>
        <w:tblPrEx>
          <w:tblCellMar>
            <w:top w:w="0" w:type="dxa"/>
            <w:left w:w="0" w:type="dxa"/>
            <w:bottom w:w="0" w:type="dxa"/>
            <w:right w:w="0" w:type="dxa"/>
          </w:tblCellMar>
        </w:tblPrEx>
        <w:trPr>
          <w:tblCellSpacing w:w="0" w:type="dxa"/>
        </w:trPr>
        <w:tc>
          <w:tcPr>
            <w:tcW w:w="4156" w:type="dxa"/>
            <w:vAlign w:val="center"/>
          </w:tcPr>
          <w:p>
            <w:pPr>
              <w:pStyle w:val="5"/>
              <w:spacing w:line="400" w:lineRule="atLeast"/>
              <w:rPr>
                <w:rFonts w:hint="default" w:eastAsia="宋体"/>
                <w:lang w:val="en-US" w:eastAsia="zh-CN"/>
              </w:rPr>
            </w:pPr>
            <w:r>
              <w:rPr>
                <w:rStyle w:val="13"/>
                <w:rFonts w:hint="default"/>
              </w:rPr>
              <w:t>pH值（指明浓度）</w:t>
            </w:r>
            <w:r>
              <w:rPr>
                <w:rStyle w:val="14"/>
                <w:rFonts w:hint="default"/>
              </w:rPr>
              <w:t>:</w:t>
            </w:r>
            <w:r>
              <w:rPr>
                <w:rStyle w:val="14"/>
                <w:rFonts w:hint="eastAsia"/>
                <w:lang w:val="en-US" w:eastAsia="zh-CN"/>
              </w:rPr>
              <w:t xml:space="preserve"> 无</w:t>
            </w:r>
          </w:p>
        </w:tc>
        <w:tc>
          <w:tcPr>
            <w:tcW w:w="4156" w:type="dxa"/>
            <w:vAlign w:val="center"/>
          </w:tcPr>
          <w:p>
            <w:pPr>
              <w:pStyle w:val="5"/>
              <w:spacing w:line="400" w:lineRule="atLeast"/>
              <w:ind w:left="105" w:leftChars="50" w:firstLine="480" w:firstLineChars="200"/>
              <w:rPr>
                <w:rFonts w:hint="default" w:eastAsia="宋体"/>
                <w:lang w:val="en-US" w:eastAsia="zh-CN"/>
              </w:rPr>
            </w:pPr>
            <w:r>
              <w:rPr>
                <w:rStyle w:val="13"/>
                <w:rFonts w:hint="default"/>
              </w:rPr>
              <w:t>熔点/凝固点(℃)</w:t>
            </w:r>
            <w:r>
              <w:rPr>
                <w:rStyle w:val="14"/>
                <w:rFonts w:hint="default"/>
              </w:rPr>
              <w:t>:</w:t>
            </w:r>
            <w:r>
              <w:rPr>
                <w:rStyle w:val="14"/>
                <w:rFonts w:hint="eastAsia"/>
                <w:lang w:val="en-US" w:eastAsia="zh-CN"/>
              </w:rPr>
              <w:t xml:space="preserve"> ＜0</w:t>
            </w:r>
          </w:p>
        </w:tc>
      </w:tr>
      <w:tr>
        <w:tblPrEx>
          <w:tblCellMar>
            <w:top w:w="0" w:type="dxa"/>
            <w:left w:w="0" w:type="dxa"/>
            <w:bottom w:w="0" w:type="dxa"/>
            <w:right w:w="0" w:type="dxa"/>
          </w:tblCellMar>
        </w:tblPrEx>
        <w:trPr>
          <w:tblCellSpacing w:w="0" w:type="dxa"/>
        </w:trPr>
        <w:tc>
          <w:tcPr>
            <w:tcW w:w="4156" w:type="dxa"/>
            <w:vAlign w:val="center"/>
          </w:tcPr>
          <w:p>
            <w:pPr>
              <w:pStyle w:val="5"/>
              <w:spacing w:line="400" w:lineRule="atLeast"/>
              <w:rPr>
                <w:rFonts w:hint="default" w:eastAsia="宋体"/>
                <w:lang w:val="en-US" w:eastAsia="zh-CN"/>
              </w:rPr>
            </w:pPr>
            <w:r>
              <w:rPr>
                <w:rStyle w:val="13"/>
                <w:rFonts w:hint="default"/>
              </w:rPr>
              <w:t>沸点、初沸点和沸程(℃)</w:t>
            </w:r>
            <w:r>
              <w:rPr>
                <w:rStyle w:val="14"/>
                <w:rFonts w:hint="default"/>
              </w:rPr>
              <w:t>: 1</w:t>
            </w:r>
            <w:r>
              <w:rPr>
                <w:rStyle w:val="14"/>
                <w:rFonts w:hint="eastAsia"/>
                <w:lang w:val="en-US" w:eastAsia="zh-CN"/>
              </w:rPr>
              <w:t>6</w:t>
            </w:r>
            <w:r>
              <w:rPr>
                <w:rStyle w:val="14"/>
                <w:rFonts w:hint="default"/>
              </w:rPr>
              <w:t>0～</w:t>
            </w:r>
            <w:r>
              <w:rPr>
                <w:rStyle w:val="14"/>
                <w:rFonts w:hint="eastAsia"/>
                <w:lang w:val="en-US" w:eastAsia="zh-CN"/>
              </w:rPr>
              <w:t>320</w:t>
            </w:r>
          </w:p>
        </w:tc>
        <w:tc>
          <w:tcPr>
            <w:tcW w:w="4156" w:type="dxa"/>
            <w:vAlign w:val="center"/>
          </w:tcPr>
          <w:p>
            <w:pPr>
              <w:pStyle w:val="5"/>
              <w:spacing w:line="400" w:lineRule="atLeast"/>
              <w:ind w:left="105" w:leftChars="50" w:firstLine="480" w:firstLineChars="200"/>
              <w:rPr>
                <w:rFonts w:hint="default" w:eastAsia="宋体"/>
                <w:lang w:val="en-US" w:eastAsia="zh-CN"/>
              </w:rPr>
            </w:pPr>
            <w:r>
              <w:rPr>
                <w:rStyle w:val="13"/>
                <w:rFonts w:hint="default"/>
              </w:rPr>
              <w:t>密度（g/L）</w:t>
            </w:r>
            <w:r>
              <w:rPr>
                <w:rStyle w:val="14"/>
                <w:rFonts w:hint="default"/>
              </w:rPr>
              <w:t>:</w:t>
            </w:r>
            <w:r>
              <w:rPr>
                <w:rStyle w:val="14"/>
                <w:rFonts w:hint="eastAsia"/>
                <w:lang w:val="en-US" w:eastAsia="zh-CN"/>
              </w:rPr>
              <w:t>740-770</w:t>
            </w:r>
          </w:p>
        </w:tc>
      </w:tr>
      <w:tr>
        <w:tblPrEx>
          <w:tblCellMar>
            <w:top w:w="0" w:type="dxa"/>
            <w:left w:w="0" w:type="dxa"/>
            <w:bottom w:w="0" w:type="dxa"/>
            <w:right w:w="0" w:type="dxa"/>
          </w:tblCellMar>
        </w:tblPrEx>
        <w:trPr>
          <w:tblCellSpacing w:w="0" w:type="dxa"/>
        </w:trPr>
        <w:tc>
          <w:tcPr>
            <w:tcW w:w="4156" w:type="dxa"/>
            <w:vAlign w:val="center"/>
          </w:tcPr>
          <w:p>
            <w:pPr>
              <w:pStyle w:val="5"/>
              <w:spacing w:line="400" w:lineRule="atLeast"/>
            </w:pPr>
            <w:r>
              <w:rPr>
                <w:rStyle w:val="13"/>
                <w:rFonts w:hint="default"/>
              </w:rPr>
              <w:t>相对蒸气密度(空气=1)</w:t>
            </w:r>
            <w:r>
              <w:rPr>
                <w:rStyle w:val="14"/>
                <w:rFonts w:hint="default"/>
              </w:rPr>
              <w:t>:</w:t>
            </w:r>
            <w:r>
              <w:rPr>
                <w:rStyle w:val="14"/>
                <w:rFonts w:hint="eastAsia"/>
                <w:lang w:val="en-US" w:eastAsia="zh-CN"/>
              </w:rPr>
              <w:t xml:space="preserve"> </w:t>
            </w:r>
            <w:r>
              <w:rPr>
                <w:rStyle w:val="14"/>
                <w:rFonts w:hint="default"/>
              </w:rPr>
              <w:t>无</w:t>
            </w:r>
          </w:p>
        </w:tc>
        <w:tc>
          <w:tcPr>
            <w:tcW w:w="4156" w:type="dxa"/>
            <w:vAlign w:val="center"/>
          </w:tcPr>
          <w:p>
            <w:pPr>
              <w:pStyle w:val="5"/>
              <w:spacing w:line="400" w:lineRule="atLeast"/>
              <w:ind w:left="105" w:leftChars="50" w:firstLine="480" w:firstLineChars="200"/>
              <w:rPr>
                <w:rFonts w:hint="default"/>
                <w:lang w:val="en-US"/>
              </w:rPr>
            </w:pPr>
            <w:r>
              <w:rPr>
                <w:rStyle w:val="13"/>
                <w:rFonts w:hint="default"/>
              </w:rPr>
              <w:t>相对密度(水=1)</w:t>
            </w:r>
            <w:r>
              <w:rPr>
                <w:rStyle w:val="14"/>
                <w:rFonts w:hint="default"/>
              </w:rPr>
              <w:t>:</w:t>
            </w:r>
            <w:r>
              <w:rPr>
                <w:rStyle w:val="14"/>
                <w:rFonts w:hint="eastAsia"/>
                <w:lang w:val="en-US" w:eastAsia="zh-CN"/>
              </w:rPr>
              <w:t xml:space="preserve"> 0.74-0.77</w:t>
            </w:r>
          </w:p>
        </w:tc>
      </w:tr>
      <w:tr>
        <w:tblPrEx>
          <w:tblCellMar>
            <w:top w:w="0" w:type="dxa"/>
            <w:left w:w="0" w:type="dxa"/>
            <w:bottom w:w="0" w:type="dxa"/>
            <w:right w:w="0" w:type="dxa"/>
          </w:tblCellMar>
        </w:tblPrEx>
        <w:trPr>
          <w:tblCellSpacing w:w="0" w:type="dxa"/>
        </w:trPr>
        <w:tc>
          <w:tcPr>
            <w:tcW w:w="4156" w:type="dxa"/>
            <w:vAlign w:val="center"/>
          </w:tcPr>
          <w:p>
            <w:pPr>
              <w:pStyle w:val="5"/>
              <w:spacing w:line="400" w:lineRule="atLeast"/>
            </w:pPr>
            <w:r>
              <w:rPr>
                <w:rStyle w:val="13"/>
                <w:rFonts w:hint="default"/>
              </w:rPr>
              <w:t>燃烧热(kJ/mol)</w:t>
            </w:r>
            <w:r>
              <w:rPr>
                <w:rStyle w:val="14"/>
                <w:rFonts w:hint="default"/>
              </w:rPr>
              <w:t>:</w:t>
            </w:r>
            <w:r>
              <w:rPr>
                <w:rStyle w:val="14"/>
                <w:rFonts w:hint="eastAsia"/>
                <w:lang w:val="en-US" w:eastAsia="zh-CN"/>
              </w:rPr>
              <w:t xml:space="preserve"> </w:t>
            </w:r>
            <w:r>
              <w:rPr>
                <w:rStyle w:val="14"/>
                <w:rFonts w:hint="default"/>
              </w:rPr>
              <w:t>无</w:t>
            </w:r>
          </w:p>
        </w:tc>
        <w:tc>
          <w:tcPr>
            <w:tcW w:w="4156" w:type="dxa"/>
            <w:vAlign w:val="center"/>
          </w:tcPr>
          <w:p>
            <w:pPr>
              <w:pStyle w:val="5"/>
              <w:spacing w:line="400" w:lineRule="atLeast"/>
              <w:ind w:left="105" w:leftChars="50" w:firstLine="480" w:firstLineChars="200"/>
            </w:pPr>
            <w:r>
              <w:rPr>
                <w:rStyle w:val="13"/>
                <w:rFonts w:hint="default"/>
              </w:rPr>
              <w:t>饱和蒸气压(kPa)</w:t>
            </w:r>
            <w:r>
              <w:rPr>
                <w:rStyle w:val="14"/>
                <w:rFonts w:hint="default"/>
              </w:rPr>
              <w:t>:</w:t>
            </w:r>
            <w:r>
              <w:rPr>
                <w:rStyle w:val="14"/>
                <w:rFonts w:hint="eastAsia"/>
                <w:lang w:val="en-US" w:eastAsia="zh-CN"/>
              </w:rPr>
              <w:t xml:space="preserve"> </w:t>
            </w:r>
            <w:r>
              <w:rPr>
                <w:rStyle w:val="14"/>
                <w:rFonts w:hint="default"/>
              </w:rPr>
              <w:t>无</w:t>
            </w:r>
          </w:p>
        </w:tc>
      </w:tr>
      <w:tr>
        <w:tblPrEx>
          <w:tblCellMar>
            <w:top w:w="0" w:type="dxa"/>
            <w:left w:w="0" w:type="dxa"/>
            <w:bottom w:w="0" w:type="dxa"/>
            <w:right w:w="0" w:type="dxa"/>
          </w:tblCellMar>
        </w:tblPrEx>
        <w:trPr>
          <w:tblCellSpacing w:w="0" w:type="dxa"/>
        </w:trPr>
        <w:tc>
          <w:tcPr>
            <w:tcW w:w="4156" w:type="dxa"/>
            <w:vAlign w:val="center"/>
          </w:tcPr>
          <w:p>
            <w:pPr>
              <w:pStyle w:val="5"/>
              <w:spacing w:line="400" w:lineRule="atLeast"/>
            </w:pPr>
            <w:r>
              <w:rPr>
                <w:rStyle w:val="13"/>
                <w:rFonts w:hint="default"/>
              </w:rPr>
              <w:t>临界压力(MPa)</w:t>
            </w:r>
            <w:r>
              <w:rPr>
                <w:rStyle w:val="14"/>
                <w:rFonts w:hint="default"/>
              </w:rPr>
              <w:t>:</w:t>
            </w:r>
            <w:r>
              <w:rPr>
                <w:rStyle w:val="14"/>
                <w:rFonts w:hint="eastAsia"/>
                <w:lang w:val="en-US" w:eastAsia="zh-CN"/>
              </w:rPr>
              <w:t xml:space="preserve"> </w:t>
            </w:r>
            <w:r>
              <w:rPr>
                <w:rStyle w:val="14"/>
                <w:rFonts w:hint="default"/>
              </w:rPr>
              <w:t>无</w:t>
            </w:r>
          </w:p>
        </w:tc>
        <w:tc>
          <w:tcPr>
            <w:tcW w:w="4156" w:type="dxa"/>
            <w:vAlign w:val="center"/>
          </w:tcPr>
          <w:p>
            <w:pPr>
              <w:pStyle w:val="5"/>
              <w:spacing w:line="400" w:lineRule="atLeast"/>
              <w:ind w:left="105" w:leftChars="50" w:firstLine="480" w:firstLineChars="200"/>
            </w:pPr>
            <w:r>
              <w:rPr>
                <w:rStyle w:val="13"/>
                <w:rFonts w:hint="default"/>
              </w:rPr>
              <w:t>临界温度(℃)</w:t>
            </w:r>
            <w:r>
              <w:rPr>
                <w:rStyle w:val="14"/>
                <w:rFonts w:hint="default"/>
              </w:rPr>
              <w:t>:</w:t>
            </w:r>
            <w:r>
              <w:rPr>
                <w:rStyle w:val="14"/>
                <w:rFonts w:hint="eastAsia"/>
                <w:lang w:val="en-US" w:eastAsia="zh-CN"/>
              </w:rPr>
              <w:t xml:space="preserve"> </w:t>
            </w:r>
            <w:r>
              <w:rPr>
                <w:rStyle w:val="14"/>
                <w:rFonts w:hint="default"/>
              </w:rPr>
              <w:t>无</w:t>
            </w:r>
          </w:p>
        </w:tc>
      </w:tr>
      <w:tr>
        <w:tblPrEx>
          <w:tblCellMar>
            <w:top w:w="0" w:type="dxa"/>
            <w:left w:w="0" w:type="dxa"/>
            <w:bottom w:w="0" w:type="dxa"/>
            <w:right w:w="0" w:type="dxa"/>
          </w:tblCellMar>
        </w:tblPrEx>
        <w:trPr>
          <w:tblCellSpacing w:w="0" w:type="dxa"/>
        </w:trPr>
        <w:tc>
          <w:tcPr>
            <w:tcW w:w="4156" w:type="dxa"/>
            <w:vAlign w:val="center"/>
          </w:tcPr>
          <w:p>
            <w:pPr>
              <w:pStyle w:val="5"/>
              <w:spacing w:line="400" w:lineRule="atLeast"/>
              <w:rPr>
                <w:rFonts w:hint="default" w:eastAsia="宋体"/>
                <w:lang w:val="en-US" w:eastAsia="zh-CN"/>
              </w:rPr>
            </w:pPr>
            <w:r>
              <w:rPr>
                <w:rStyle w:val="13"/>
                <w:rFonts w:hint="default"/>
              </w:rPr>
              <w:t>闪点</w:t>
            </w:r>
            <w:r>
              <w:rPr>
                <w:rStyle w:val="14"/>
                <w:rFonts w:hint="default"/>
              </w:rPr>
              <w:t> </w:t>
            </w:r>
            <w:r>
              <w:rPr>
                <w:rStyle w:val="13"/>
                <w:rFonts w:hint="default"/>
              </w:rPr>
              <w:t>(℃)</w:t>
            </w:r>
            <w:r>
              <w:rPr>
                <w:rStyle w:val="14"/>
                <w:rFonts w:hint="default"/>
              </w:rPr>
              <w:t>:</w:t>
            </w:r>
            <w:r>
              <w:rPr>
                <w:sz w:val="22"/>
                <w:szCs w:val="22"/>
              </w:rPr>
              <w:t xml:space="preserve"> </w:t>
            </w:r>
            <w:r>
              <w:rPr>
                <w:rStyle w:val="14"/>
                <w:rFonts w:hint="default"/>
              </w:rPr>
              <w:t>≥</w:t>
            </w:r>
            <w:r>
              <w:rPr>
                <w:rStyle w:val="14"/>
                <w:rFonts w:hint="eastAsia"/>
                <w:lang w:val="en-US" w:eastAsia="zh-CN"/>
              </w:rPr>
              <w:t>60</w:t>
            </w:r>
          </w:p>
        </w:tc>
        <w:tc>
          <w:tcPr>
            <w:tcW w:w="4156" w:type="dxa"/>
            <w:vAlign w:val="center"/>
          </w:tcPr>
          <w:p>
            <w:pPr>
              <w:pStyle w:val="5"/>
              <w:spacing w:line="400" w:lineRule="atLeast"/>
              <w:ind w:left="105" w:leftChars="50" w:firstLine="480" w:firstLineChars="200"/>
            </w:pPr>
            <w:r>
              <w:rPr>
                <w:rStyle w:val="13"/>
                <w:rFonts w:hint="default"/>
              </w:rPr>
              <w:t>n-辛醇/水分配系数</w:t>
            </w:r>
            <w:r>
              <w:rPr>
                <w:rStyle w:val="14"/>
                <w:rFonts w:hint="default"/>
              </w:rPr>
              <w:t>:</w:t>
            </w:r>
            <w:r>
              <w:rPr>
                <w:rStyle w:val="14"/>
                <w:rFonts w:hint="eastAsia"/>
                <w:lang w:val="en-US" w:eastAsia="zh-CN"/>
              </w:rPr>
              <w:t xml:space="preserve"> </w:t>
            </w:r>
            <w:r>
              <w:rPr>
                <w:rStyle w:val="14"/>
                <w:rFonts w:hint="default"/>
              </w:rPr>
              <w:t>无</w:t>
            </w:r>
          </w:p>
        </w:tc>
      </w:tr>
      <w:tr>
        <w:tblPrEx>
          <w:tblCellMar>
            <w:top w:w="0" w:type="dxa"/>
            <w:left w:w="0" w:type="dxa"/>
            <w:bottom w:w="0" w:type="dxa"/>
            <w:right w:w="0" w:type="dxa"/>
          </w:tblCellMar>
        </w:tblPrEx>
        <w:trPr>
          <w:tblCellSpacing w:w="0" w:type="dxa"/>
        </w:trPr>
        <w:tc>
          <w:tcPr>
            <w:tcW w:w="4156" w:type="dxa"/>
            <w:vAlign w:val="center"/>
          </w:tcPr>
          <w:p>
            <w:pPr>
              <w:pStyle w:val="5"/>
              <w:spacing w:line="400" w:lineRule="atLeast"/>
              <w:rPr>
                <w:rStyle w:val="13"/>
                <w:rFonts w:hint="default"/>
              </w:rPr>
            </w:pPr>
            <w:r>
              <w:rPr>
                <w:rStyle w:val="13"/>
                <w:rFonts w:hint="default"/>
              </w:rPr>
              <w:t>分解温度(℃)</w:t>
            </w:r>
            <w:r>
              <w:rPr>
                <w:rStyle w:val="14"/>
                <w:rFonts w:hint="default"/>
              </w:rPr>
              <w:t>:</w:t>
            </w:r>
            <w:r>
              <w:rPr>
                <w:rStyle w:val="14"/>
                <w:rFonts w:hint="eastAsia"/>
                <w:lang w:val="en-US" w:eastAsia="zh-CN"/>
              </w:rPr>
              <w:t xml:space="preserve"> </w:t>
            </w:r>
            <w:r>
              <w:rPr>
                <w:rStyle w:val="14"/>
                <w:rFonts w:hint="default"/>
              </w:rPr>
              <w:t>无</w:t>
            </w:r>
          </w:p>
        </w:tc>
        <w:tc>
          <w:tcPr>
            <w:tcW w:w="4156" w:type="dxa"/>
            <w:vAlign w:val="center"/>
          </w:tcPr>
          <w:p>
            <w:pPr>
              <w:pStyle w:val="5"/>
              <w:spacing w:line="400" w:lineRule="atLeast"/>
              <w:ind w:left="105" w:leftChars="50" w:firstLine="480" w:firstLineChars="200"/>
              <w:rPr>
                <w:rStyle w:val="13"/>
                <w:rFonts w:hint="default"/>
              </w:rPr>
            </w:pPr>
            <w:r>
              <w:rPr>
                <w:rStyle w:val="13"/>
                <w:rFonts w:hint="default"/>
              </w:rPr>
              <w:t>引燃温度(℃)</w:t>
            </w:r>
            <w:r>
              <w:rPr>
                <w:rStyle w:val="14"/>
                <w:rFonts w:hint="default"/>
              </w:rPr>
              <w:t>:</w:t>
            </w:r>
            <w:r>
              <w:rPr>
                <w:rStyle w:val="14"/>
                <w:rFonts w:hint="eastAsia"/>
                <w:lang w:val="en-US" w:eastAsia="zh-CN"/>
              </w:rPr>
              <w:t xml:space="preserve"> </w:t>
            </w:r>
            <w:r>
              <w:rPr>
                <w:rStyle w:val="14"/>
                <w:rFonts w:hint="default"/>
              </w:rPr>
              <w:t>无</w:t>
            </w:r>
          </w:p>
        </w:tc>
      </w:tr>
      <w:tr>
        <w:tblPrEx>
          <w:tblCellMar>
            <w:top w:w="0" w:type="dxa"/>
            <w:left w:w="0" w:type="dxa"/>
            <w:bottom w:w="0" w:type="dxa"/>
            <w:right w:w="0" w:type="dxa"/>
          </w:tblCellMar>
        </w:tblPrEx>
        <w:trPr>
          <w:tblCellSpacing w:w="0" w:type="dxa"/>
        </w:trPr>
        <w:tc>
          <w:tcPr>
            <w:tcW w:w="4156" w:type="dxa"/>
            <w:vAlign w:val="center"/>
          </w:tcPr>
          <w:p>
            <w:pPr>
              <w:pStyle w:val="5"/>
              <w:spacing w:line="400" w:lineRule="atLeast"/>
              <w:rPr>
                <w:rFonts w:hint="eastAsia" w:eastAsia="宋体"/>
                <w:lang w:eastAsia="zh-CN"/>
              </w:rPr>
            </w:pPr>
            <w:r>
              <w:rPr>
                <w:rStyle w:val="13"/>
                <w:rFonts w:hint="default"/>
              </w:rPr>
              <w:t>爆炸下限[％(V/V)]</w:t>
            </w:r>
            <w:r>
              <w:rPr>
                <w:rStyle w:val="14"/>
                <w:rFonts w:hint="default"/>
              </w:rPr>
              <w:t>:</w:t>
            </w:r>
            <w:r>
              <w:rPr>
                <w:rStyle w:val="14"/>
                <w:rFonts w:hint="eastAsia"/>
                <w:lang w:val="en-US" w:eastAsia="zh-CN"/>
              </w:rPr>
              <w:t xml:space="preserve"> 无</w:t>
            </w:r>
          </w:p>
        </w:tc>
        <w:tc>
          <w:tcPr>
            <w:tcW w:w="4156" w:type="dxa"/>
            <w:vAlign w:val="center"/>
          </w:tcPr>
          <w:p>
            <w:pPr>
              <w:pStyle w:val="5"/>
              <w:spacing w:line="400" w:lineRule="atLeast"/>
              <w:ind w:left="105" w:leftChars="50" w:firstLine="480" w:firstLineChars="200"/>
              <w:rPr>
                <w:rFonts w:hint="eastAsia" w:eastAsia="宋体"/>
                <w:lang w:eastAsia="zh-CN"/>
              </w:rPr>
            </w:pPr>
            <w:r>
              <w:rPr>
                <w:rStyle w:val="13"/>
                <w:rFonts w:hint="default"/>
              </w:rPr>
              <w:t>爆炸上限[％(V/V)]</w:t>
            </w:r>
            <w:r>
              <w:rPr>
                <w:rStyle w:val="14"/>
                <w:rFonts w:hint="default"/>
              </w:rPr>
              <w:t xml:space="preserve">: </w:t>
            </w:r>
            <w:r>
              <w:rPr>
                <w:rStyle w:val="14"/>
                <w:rFonts w:hint="eastAsia"/>
                <w:lang w:val="en-US" w:eastAsia="zh-CN"/>
              </w:rPr>
              <w:t>无</w:t>
            </w:r>
          </w:p>
        </w:tc>
      </w:tr>
    </w:tbl>
    <w:p>
      <w:pPr>
        <w:pStyle w:val="5"/>
        <w:spacing w:before="80" w:beforeAutospacing="0" w:after="80" w:afterAutospacing="0" w:line="400" w:lineRule="atLeast"/>
        <w:ind w:left="1202" w:hanging="1202"/>
        <w:rPr>
          <w:rStyle w:val="13"/>
          <w:rFonts w:hint="default"/>
        </w:rPr>
      </w:pPr>
      <w:r>
        <w:rPr>
          <w:rStyle w:val="13"/>
          <w:rFonts w:hint="default"/>
        </w:rPr>
        <w:t>易燃性：</w:t>
      </w:r>
      <w:r>
        <w:rPr>
          <w:rStyle w:val="14"/>
          <w:rFonts w:hint="eastAsia" w:cstheme="minorBidi"/>
          <w:lang w:val="en-US" w:eastAsia="zh-CN"/>
        </w:rPr>
        <w:t>可燃</w:t>
      </w:r>
      <w:r>
        <w:rPr>
          <w:rStyle w:val="14"/>
          <w:rFonts w:hint="default" w:cstheme="minorBidi"/>
        </w:rPr>
        <w:t>。</w:t>
      </w:r>
    </w:p>
    <w:p>
      <w:pPr>
        <w:pStyle w:val="5"/>
        <w:spacing w:before="80" w:beforeAutospacing="0" w:after="80" w:afterAutospacing="0" w:line="400" w:lineRule="atLeast"/>
        <w:ind w:left="1202" w:hanging="1202"/>
      </w:pPr>
      <w:r>
        <w:rPr>
          <w:rStyle w:val="13"/>
          <w:rFonts w:hint="default"/>
        </w:rPr>
        <w:t>溶解性：</w:t>
      </w:r>
      <w:r>
        <w:rPr>
          <w:rStyle w:val="14"/>
          <w:rFonts w:hint="default"/>
        </w:rPr>
        <w:t>无。</w:t>
      </w:r>
    </w:p>
    <w:p>
      <w:pPr>
        <w:pStyle w:val="5"/>
        <w:spacing w:beforeLines="50" w:beforeAutospacing="0" w:after="0" w:afterAutospacing="0"/>
        <w:jc w:val="center"/>
      </w:pPr>
      <w:r>
        <w:rPr>
          <w:rStyle w:val="12"/>
          <w:rFonts w:hint="default"/>
        </w:rPr>
        <w:t>第十部分</w:t>
      </w:r>
      <w:r>
        <w:rPr>
          <w:rStyle w:val="12"/>
          <w:rFonts w:hint="eastAsia" w:eastAsia="黑体"/>
          <w:lang w:val="en-US" w:eastAsia="zh-CN"/>
        </w:rPr>
        <w:t xml:space="preserve"> </w:t>
      </w:r>
      <w:r>
        <w:rPr>
          <w:rStyle w:val="12"/>
          <w:rFonts w:hint="default"/>
        </w:rPr>
        <w:t>稳定性和反应性</w:t>
      </w:r>
    </w:p>
    <w:p>
      <w:pPr>
        <w:pStyle w:val="5"/>
        <w:spacing w:before="80" w:beforeAutospacing="0" w:after="80" w:afterAutospacing="0" w:line="400" w:lineRule="atLeast"/>
        <w:ind w:left="1202" w:hanging="1202"/>
        <w:rPr>
          <w:rStyle w:val="13"/>
          <w:rFonts w:hint="default"/>
        </w:rPr>
      </w:pPr>
      <w:r>
        <w:rPr>
          <w:rStyle w:val="13"/>
          <w:rFonts w:hint="default"/>
        </w:rPr>
        <w:t>稳定性：</w:t>
      </w:r>
      <w:r>
        <w:rPr>
          <w:rStyle w:val="14"/>
          <w:rFonts w:hint="default"/>
        </w:rPr>
        <w:t>在正常条件下稳定。</w:t>
      </w:r>
    </w:p>
    <w:p>
      <w:pPr>
        <w:pStyle w:val="5"/>
        <w:spacing w:before="80" w:beforeAutospacing="0" w:after="80" w:afterAutospacing="0" w:line="400" w:lineRule="atLeast"/>
        <w:ind w:left="1202" w:hanging="1202"/>
      </w:pPr>
      <w:r>
        <w:rPr>
          <w:rStyle w:val="13"/>
          <w:rFonts w:hint="default"/>
        </w:rPr>
        <w:t>禁配物：</w:t>
      </w:r>
      <w:r>
        <w:rPr>
          <w:rStyle w:val="14"/>
          <w:rFonts w:hint="default"/>
        </w:rPr>
        <w:t>氧化剂、卤素。</w:t>
      </w:r>
    </w:p>
    <w:p>
      <w:pPr>
        <w:spacing w:before="80" w:after="80" w:line="400" w:lineRule="atLeast"/>
        <w:ind w:left="1202" w:hanging="1202"/>
        <w:jc w:val="left"/>
        <w:rPr>
          <w:rFonts w:ascii="宋体" w:hAnsi="宋体"/>
          <w:szCs w:val="21"/>
        </w:rPr>
      </w:pPr>
      <w:r>
        <w:rPr>
          <w:rStyle w:val="13"/>
          <w:rFonts w:hint="default"/>
        </w:rPr>
        <w:t>避免接触的条件：</w:t>
      </w:r>
      <w:r>
        <w:rPr>
          <w:rStyle w:val="14"/>
          <w:rFonts w:hint="default"/>
        </w:rPr>
        <w:t>明火、</w:t>
      </w:r>
      <w:r>
        <w:rPr>
          <w:rStyle w:val="14"/>
          <w:rFonts w:hint="eastAsia"/>
          <w:lang w:val="en-US" w:eastAsia="zh-CN"/>
        </w:rPr>
        <w:t>热表面</w:t>
      </w:r>
      <w:r>
        <w:rPr>
          <w:rStyle w:val="14"/>
          <w:rFonts w:hint="default"/>
        </w:rPr>
        <w:t>。</w:t>
      </w:r>
    </w:p>
    <w:p>
      <w:pPr>
        <w:pStyle w:val="5"/>
        <w:spacing w:before="80" w:beforeAutospacing="0" w:after="80" w:afterAutospacing="0" w:line="400" w:lineRule="atLeast"/>
        <w:ind w:left="1202" w:hanging="1202"/>
        <w:rPr>
          <w:rStyle w:val="13"/>
          <w:rFonts w:hint="default"/>
        </w:rPr>
      </w:pPr>
      <w:r>
        <w:rPr>
          <w:rStyle w:val="13"/>
          <w:rFonts w:hint="default"/>
        </w:rPr>
        <w:t>危险反应：</w:t>
      </w:r>
      <w:r>
        <w:rPr>
          <w:rStyle w:val="14"/>
          <w:rFonts w:hint="default"/>
        </w:rPr>
        <w:t>与强氧化剂反应。</w:t>
      </w:r>
    </w:p>
    <w:p>
      <w:pPr>
        <w:pStyle w:val="5"/>
        <w:spacing w:before="80" w:beforeAutospacing="0" w:after="80" w:afterAutospacing="0" w:line="400" w:lineRule="atLeast"/>
        <w:ind w:left="1202" w:hanging="1202"/>
        <w:rPr>
          <w:rStyle w:val="14"/>
          <w:rFonts w:hint="default"/>
        </w:rPr>
      </w:pPr>
      <w:r>
        <w:rPr>
          <w:rStyle w:val="13"/>
          <w:rFonts w:hint="default"/>
        </w:rPr>
        <w:t>危险分解产物：</w:t>
      </w:r>
      <w:r>
        <w:rPr>
          <w:rStyle w:val="14"/>
          <w:rFonts w:hint="default"/>
        </w:rPr>
        <w:t>一氧化碳。</w:t>
      </w:r>
    </w:p>
    <w:p>
      <w:pPr>
        <w:pStyle w:val="5"/>
        <w:spacing w:beforeLines="50" w:beforeAutospacing="0" w:after="0" w:afterAutospacing="0"/>
        <w:jc w:val="center"/>
      </w:pPr>
      <w:r>
        <w:rPr>
          <w:rStyle w:val="12"/>
          <w:rFonts w:hint="default"/>
        </w:rPr>
        <w:t>第十一部分</w:t>
      </w:r>
      <w:r>
        <w:rPr>
          <w:rStyle w:val="12"/>
          <w:rFonts w:hint="eastAsia" w:eastAsia="黑体"/>
          <w:lang w:val="en-US" w:eastAsia="zh-CN"/>
        </w:rPr>
        <w:t xml:space="preserve"> </w:t>
      </w:r>
      <w:r>
        <w:rPr>
          <w:rStyle w:val="12"/>
          <w:rFonts w:hint="default"/>
        </w:rPr>
        <w:t>毒理学信息</w:t>
      </w:r>
    </w:p>
    <w:p>
      <w:pPr>
        <w:pStyle w:val="5"/>
        <w:spacing w:before="80" w:beforeAutospacing="0" w:after="80" w:afterAutospacing="0" w:line="400" w:lineRule="exact"/>
        <w:rPr>
          <w:rStyle w:val="14"/>
          <w:rFonts w:hint="default"/>
        </w:rPr>
      </w:pPr>
      <w:r>
        <w:rPr>
          <w:rStyle w:val="13"/>
          <w:rFonts w:hint="default"/>
        </w:rPr>
        <w:t>急性毒性：</w:t>
      </w:r>
      <w:r>
        <w:rPr>
          <w:rStyle w:val="14"/>
          <w:rFonts w:hint="eastAsia" w:eastAsia="黑体"/>
          <w:lang w:eastAsia="zh-CN"/>
        </w:rPr>
        <w:t>无</w:t>
      </w:r>
      <w:r>
        <w:rPr>
          <w:rStyle w:val="14"/>
          <w:rFonts w:hint="default"/>
        </w:rPr>
        <w:t>。</w:t>
      </w:r>
    </w:p>
    <w:p>
      <w:pPr>
        <w:pStyle w:val="5"/>
        <w:spacing w:before="80" w:beforeAutospacing="0" w:after="80" w:afterAutospacing="0" w:line="400" w:lineRule="exact"/>
        <w:rPr>
          <w:color w:val="FF0000"/>
          <w:sz w:val="22"/>
          <w:szCs w:val="22"/>
        </w:rPr>
      </w:pPr>
      <w:r>
        <w:rPr>
          <w:rStyle w:val="13"/>
          <w:rFonts w:hint="default"/>
        </w:rPr>
        <w:t>皮肤刺激或腐蚀：</w:t>
      </w:r>
      <w:r>
        <w:rPr>
          <w:rStyle w:val="14"/>
          <w:rFonts w:hint="eastAsia" w:eastAsia="黑体"/>
          <w:lang w:eastAsia="zh-CN"/>
        </w:rPr>
        <w:t>无</w:t>
      </w:r>
      <w:r>
        <w:rPr>
          <w:rStyle w:val="14"/>
          <w:rFonts w:hint="default"/>
        </w:rPr>
        <w:t>。</w:t>
      </w:r>
    </w:p>
    <w:p>
      <w:pPr>
        <w:pStyle w:val="5"/>
        <w:spacing w:before="80" w:beforeAutospacing="0" w:after="80" w:afterAutospacing="0" w:line="400" w:lineRule="exact"/>
        <w:rPr>
          <w:rStyle w:val="14"/>
          <w:rFonts w:hint="default"/>
        </w:rPr>
      </w:pPr>
      <w:r>
        <w:rPr>
          <w:rStyle w:val="13"/>
          <w:rFonts w:hint="default"/>
        </w:rPr>
        <w:t>眼睛刺激或腐蚀：</w:t>
      </w:r>
      <w:r>
        <w:rPr>
          <w:rStyle w:val="14"/>
          <w:rFonts w:hint="eastAsia" w:eastAsia="黑体"/>
          <w:lang w:eastAsia="zh-CN"/>
        </w:rPr>
        <w:t>无</w:t>
      </w:r>
      <w:r>
        <w:rPr>
          <w:rStyle w:val="14"/>
          <w:rFonts w:hint="default"/>
        </w:rPr>
        <w:t>。</w:t>
      </w:r>
    </w:p>
    <w:p>
      <w:pPr>
        <w:spacing w:before="80" w:after="80" w:line="400" w:lineRule="exact"/>
        <w:ind w:left="1200" w:hanging="1200" w:hangingChars="500"/>
        <w:rPr>
          <w:rStyle w:val="13"/>
          <w:rFonts w:hint="default"/>
        </w:rPr>
      </w:pPr>
      <w:r>
        <w:rPr>
          <w:rStyle w:val="13"/>
          <w:rFonts w:hint="default"/>
        </w:rPr>
        <w:t>呼吸或皮肤过敏：</w:t>
      </w:r>
      <w:r>
        <w:rPr>
          <w:rFonts w:hint="eastAsia" w:eastAsia="黑体"/>
          <w:sz w:val="22"/>
          <w:szCs w:val="22"/>
          <w:lang w:eastAsia="zh-CN"/>
        </w:rPr>
        <w:t>无</w:t>
      </w:r>
      <w:r>
        <w:rPr>
          <w:rFonts w:hint="eastAsia"/>
          <w:sz w:val="22"/>
          <w:szCs w:val="22"/>
        </w:rPr>
        <w:t>。</w:t>
      </w:r>
    </w:p>
    <w:p>
      <w:pPr>
        <w:pStyle w:val="5"/>
        <w:spacing w:before="80" w:beforeAutospacing="0" w:after="80" w:afterAutospacing="0" w:line="400" w:lineRule="exact"/>
        <w:ind w:left="1200" w:hanging="1200"/>
        <w:jc w:val="both"/>
        <w:rPr>
          <w:rStyle w:val="14"/>
          <w:rFonts w:hint="default"/>
        </w:rPr>
      </w:pPr>
      <w:r>
        <w:rPr>
          <w:rStyle w:val="13"/>
          <w:rFonts w:hint="default"/>
        </w:rPr>
        <w:t>生殖细胞突变性：</w:t>
      </w:r>
      <w:r>
        <w:rPr>
          <w:rFonts w:hint="eastAsia" w:eastAsia="黑体"/>
          <w:sz w:val="22"/>
          <w:szCs w:val="22"/>
          <w:lang w:eastAsia="zh-CN"/>
        </w:rPr>
        <w:t>无</w:t>
      </w:r>
      <w:r>
        <w:rPr>
          <w:rFonts w:hint="eastAsia"/>
          <w:sz w:val="22"/>
          <w:szCs w:val="22"/>
        </w:rPr>
        <w:t>。</w:t>
      </w:r>
    </w:p>
    <w:p>
      <w:pPr>
        <w:pStyle w:val="5"/>
        <w:spacing w:before="80" w:beforeAutospacing="0" w:after="80" w:afterAutospacing="0" w:line="400" w:lineRule="exact"/>
        <w:ind w:left="1200" w:hanging="1200"/>
        <w:rPr>
          <w:rStyle w:val="13"/>
          <w:rFonts w:hint="default"/>
        </w:rPr>
      </w:pPr>
      <w:r>
        <w:rPr>
          <w:rStyle w:val="13"/>
          <w:rFonts w:hint="default"/>
        </w:rPr>
        <w:t>致癌性：</w:t>
      </w:r>
      <w:r>
        <w:rPr>
          <w:rStyle w:val="14"/>
          <w:rFonts w:hint="eastAsia" w:eastAsia="黑体"/>
          <w:lang w:val="en-US" w:eastAsia="zh-CN"/>
        </w:rPr>
        <w:t>无</w:t>
      </w:r>
      <w:r>
        <w:rPr>
          <w:rStyle w:val="14"/>
          <w:rFonts w:hint="default"/>
        </w:rPr>
        <w:t>。</w:t>
      </w:r>
    </w:p>
    <w:p>
      <w:pPr>
        <w:spacing w:before="80" w:after="80" w:line="400" w:lineRule="exact"/>
        <w:ind w:left="1200" w:hanging="1200" w:hangingChars="500"/>
        <w:rPr>
          <w:rFonts w:ascii="宋体"/>
          <w:sz w:val="22"/>
          <w:szCs w:val="22"/>
        </w:rPr>
      </w:pPr>
      <w:r>
        <w:rPr>
          <w:rStyle w:val="13"/>
          <w:rFonts w:hint="default"/>
        </w:rPr>
        <w:t>生殖毒性：</w:t>
      </w:r>
      <w:r>
        <w:rPr>
          <w:rStyle w:val="14"/>
          <w:rFonts w:hint="eastAsia" w:eastAsia="黑体"/>
          <w:lang w:eastAsia="zh-CN"/>
        </w:rPr>
        <w:t>无</w:t>
      </w:r>
      <w:r>
        <w:rPr>
          <w:rStyle w:val="14"/>
          <w:rFonts w:hint="default"/>
        </w:rPr>
        <w:t>。</w:t>
      </w:r>
    </w:p>
    <w:p>
      <w:pPr>
        <w:spacing w:before="80" w:after="80" w:line="400" w:lineRule="exact"/>
        <w:ind w:left="1200" w:hanging="1200" w:hangingChars="500"/>
        <w:rPr>
          <w:rStyle w:val="13"/>
          <w:rFonts w:hint="default"/>
        </w:rPr>
      </w:pPr>
      <w:r>
        <w:rPr>
          <w:rStyle w:val="13"/>
          <w:rFonts w:hint="default"/>
        </w:rPr>
        <w:t>特异性靶器官系统毒性——一次性接触：</w:t>
      </w:r>
      <w:r>
        <w:rPr>
          <w:rFonts w:hint="eastAsia" w:eastAsia="黑体"/>
          <w:sz w:val="22"/>
          <w:szCs w:val="22"/>
          <w:lang w:eastAsia="zh-CN"/>
        </w:rPr>
        <w:t>无</w:t>
      </w:r>
      <w:r>
        <w:rPr>
          <w:rFonts w:hint="eastAsia"/>
          <w:sz w:val="22"/>
          <w:szCs w:val="22"/>
        </w:rPr>
        <w:t>。</w:t>
      </w:r>
    </w:p>
    <w:p>
      <w:pPr>
        <w:autoSpaceDE w:val="0"/>
        <w:autoSpaceDN w:val="0"/>
        <w:adjustRightInd w:val="0"/>
        <w:spacing w:before="80" w:after="80" w:line="400" w:lineRule="exact"/>
        <w:ind w:left="1260" w:hanging="1260" w:hangingChars="525"/>
        <w:jc w:val="left"/>
        <w:rPr>
          <w:rFonts w:ascii="宋体" w:hAnsi="宋体" w:cs="Arial"/>
          <w:szCs w:val="21"/>
        </w:rPr>
      </w:pPr>
      <w:r>
        <w:rPr>
          <w:rStyle w:val="13"/>
          <w:rFonts w:hint="default"/>
        </w:rPr>
        <w:t>特异性靶器官系统毒性——反复接触：</w:t>
      </w:r>
      <w:r>
        <w:rPr>
          <w:rStyle w:val="14"/>
          <w:rFonts w:hint="eastAsia" w:eastAsia="黑体"/>
          <w:lang w:eastAsia="zh-CN"/>
        </w:rPr>
        <w:t>无</w:t>
      </w:r>
      <w:r>
        <w:rPr>
          <w:rStyle w:val="14"/>
          <w:rFonts w:hint="default"/>
        </w:rPr>
        <w:t>。</w:t>
      </w:r>
    </w:p>
    <w:p>
      <w:pPr>
        <w:pStyle w:val="5"/>
        <w:spacing w:before="80" w:beforeAutospacing="0" w:after="80" w:afterAutospacing="0" w:line="400" w:lineRule="exact"/>
        <w:ind w:left="1209" w:hanging="1209"/>
        <w:rPr>
          <w:rStyle w:val="13"/>
          <w:rFonts w:hint="default"/>
          <w:color w:val="FF0000"/>
        </w:rPr>
      </w:pPr>
      <w:r>
        <w:rPr>
          <w:rStyle w:val="13"/>
          <w:rFonts w:hint="default"/>
        </w:rPr>
        <w:t>吸入危害：</w:t>
      </w:r>
      <w:r>
        <w:rPr>
          <w:rStyle w:val="14"/>
          <w:rFonts w:hint="eastAsia" w:eastAsia="黑体"/>
          <w:lang w:eastAsia="zh-CN"/>
        </w:rPr>
        <w:t>无</w:t>
      </w:r>
      <w:r>
        <w:rPr>
          <w:rStyle w:val="14"/>
          <w:rFonts w:hint="default"/>
        </w:rPr>
        <w:t>。</w:t>
      </w:r>
    </w:p>
    <w:p>
      <w:pPr>
        <w:pStyle w:val="5"/>
        <w:spacing w:beforeLines="10" w:beforeAutospacing="0" w:after="0" w:afterAutospacing="0" w:line="400" w:lineRule="atLeast"/>
        <w:ind w:left="1202" w:hanging="1202"/>
        <w:jc w:val="center"/>
      </w:pPr>
      <w:r>
        <w:rPr>
          <w:rStyle w:val="12"/>
          <w:rFonts w:hint="default"/>
        </w:rPr>
        <w:t>第十二部分</w:t>
      </w:r>
      <w:r>
        <w:rPr>
          <w:rStyle w:val="12"/>
          <w:rFonts w:hint="eastAsia" w:eastAsia="黑体"/>
          <w:lang w:val="en-US" w:eastAsia="zh-CN"/>
        </w:rPr>
        <w:t xml:space="preserve"> </w:t>
      </w:r>
      <w:r>
        <w:rPr>
          <w:rStyle w:val="12"/>
          <w:rFonts w:hint="default"/>
        </w:rPr>
        <w:t>生态学信息</w:t>
      </w:r>
    </w:p>
    <w:p>
      <w:pPr>
        <w:spacing w:before="80" w:after="80" w:line="400" w:lineRule="atLeast"/>
        <w:jc w:val="left"/>
        <w:rPr>
          <w:rFonts w:ascii="宋体" w:hAnsi="宋体"/>
          <w:szCs w:val="21"/>
        </w:rPr>
      </w:pPr>
      <w:r>
        <w:rPr>
          <w:rStyle w:val="13"/>
          <w:rFonts w:hint="default"/>
        </w:rPr>
        <w:t>生态毒性：</w:t>
      </w:r>
      <w:r>
        <w:rPr>
          <w:rStyle w:val="14"/>
          <w:rFonts w:hint="eastAsia" w:eastAsia="黑体"/>
          <w:lang w:eastAsia="zh-CN"/>
        </w:rPr>
        <w:t>无</w:t>
      </w:r>
      <w:r>
        <w:rPr>
          <w:rStyle w:val="14"/>
          <w:rFonts w:hint="default"/>
        </w:rPr>
        <w:t>。</w:t>
      </w:r>
    </w:p>
    <w:p>
      <w:pPr>
        <w:pStyle w:val="5"/>
        <w:spacing w:before="80" w:beforeAutospacing="0" w:after="80" w:afterAutospacing="0" w:line="400" w:lineRule="atLeast"/>
        <w:ind w:left="1200" w:hanging="1200"/>
        <w:rPr>
          <w:rStyle w:val="13"/>
          <w:rFonts w:hint="default"/>
        </w:rPr>
      </w:pPr>
      <w:r>
        <w:rPr>
          <w:rStyle w:val="13"/>
          <w:rFonts w:hint="default"/>
        </w:rPr>
        <w:t>持久性和降解性：</w:t>
      </w:r>
      <w:r>
        <w:rPr>
          <w:rStyle w:val="14"/>
          <w:rFonts w:hint="eastAsia" w:eastAsia="黑体"/>
          <w:lang w:eastAsia="zh-CN"/>
        </w:rPr>
        <w:t>无</w:t>
      </w:r>
      <w:r>
        <w:rPr>
          <w:rStyle w:val="14"/>
          <w:rFonts w:hint="default"/>
        </w:rPr>
        <w:t>。</w:t>
      </w:r>
    </w:p>
    <w:p>
      <w:pPr>
        <w:pStyle w:val="5"/>
        <w:spacing w:before="80" w:beforeAutospacing="0" w:after="80" w:afterAutospacing="0" w:line="400" w:lineRule="atLeast"/>
        <w:ind w:left="1200" w:hanging="1200"/>
        <w:rPr>
          <w:rFonts w:cs="Times New Roman"/>
          <w:kern w:val="2"/>
          <w:sz w:val="21"/>
          <w:szCs w:val="21"/>
        </w:rPr>
      </w:pPr>
      <w:r>
        <w:rPr>
          <w:rStyle w:val="13"/>
          <w:rFonts w:hint="default"/>
        </w:rPr>
        <w:t>潜在的生物累积性：</w:t>
      </w:r>
      <w:r>
        <w:rPr>
          <w:rStyle w:val="14"/>
          <w:rFonts w:hint="eastAsia" w:eastAsia="黑体"/>
          <w:lang w:eastAsia="zh-CN"/>
        </w:rPr>
        <w:t>无</w:t>
      </w:r>
      <w:r>
        <w:rPr>
          <w:rStyle w:val="14"/>
          <w:rFonts w:hint="default"/>
        </w:rPr>
        <w:t>。</w:t>
      </w:r>
    </w:p>
    <w:p>
      <w:pPr>
        <w:pStyle w:val="5"/>
        <w:spacing w:before="80" w:beforeAutospacing="0" w:after="80" w:afterAutospacing="0" w:line="400" w:lineRule="atLeast"/>
        <w:ind w:left="1200" w:hanging="1200"/>
        <w:rPr>
          <w:rStyle w:val="14"/>
          <w:rFonts w:hint="default"/>
        </w:rPr>
      </w:pPr>
      <w:r>
        <w:rPr>
          <w:rStyle w:val="13"/>
          <w:rFonts w:hint="default"/>
        </w:rPr>
        <w:t>土壤中的迁移性：</w:t>
      </w:r>
      <w:r>
        <w:rPr>
          <w:rStyle w:val="14"/>
          <w:rFonts w:hint="eastAsia" w:eastAsia="黑体"/>
          <w:lang w:eastAsia="zh-CN"/>
        </w:rPr>
        <w:t>无</w:t>
      </w:r>
      <w:r>
        <w:rPr>
          <w:rStyle w:val="14"/>
          <w:rFonts w:hint="default"/>
        </w:rPr>
        <w:t>。</w:t>
      </w:r>
    </w:p>
    <w:p>
      <w:pPr>
        <w:pStyle w:val="5"/>
        <w:spacing w:before="80" w:beforeAutospacing="0" w:after="80" w:afterAutospacing="0" w:line="400" w:lineRule="atLeast"/>
        <w:ind w:left="1200" w:hanging="1200"/>
        <w:rPr>
          <w:rFonts w:cs="Times New Roman"/>
          <w:kern w:val="2"/>
          <w:sz w:val="22"/>
          <w:szCs w:val="22"/>
        </w:rPr>
      </w:pPr>
      <w:r>
        <w:rPr>
          <w:rStyle w:val="13"/>
          <w:rFonts w:hint="default"/>
        </w:rPr>
        <w:t>其他有害作用：</w:t>
      </w:r>
      <w:r>
        <w:rPr>
          <w:rStyle w:val="14"/>
          <w:rFonts w:hint="eastAsia" w:eastAsia="黑体"/>
          <w:lang w:eastAsia="zh-CN"/>
        </w:rPr>
        <w:t>无</w:t>
      </w:r>
      <w:r>
        <w:rPr>
          <w:rStyle w:val="14"/>
          <w:rFonts w:hint="default"/>
        </w:rPr>
        <w:t>。</w:t>
      </w:r>
    </w:p>
    <w:p>
      <w:pPr>
        <w:pStyle w:val="5"/>
        <w:spacing w:beforeLines="50" w:beforeAutospacing="0" w:after="0" w:afterAutospacing="0"/>
        <w:jc w:val="center"/>
      </w:pPr>
      <w:r>
        <w:rPr>
          <w:rStyle w:val="12"/>
          <w:rFonts w:hint="default"/>
        </w:rPr>
        <w:t>第十三部分</w:t>
      </w:r>
      <w:r>
        <w:rPr>
          <w:rStyle w:val="12"/>
          <w:rFonts w:hint="eastAsia" w:eastAsia="黑体"/>
          <w:lang w:val="en-US" w:eastAsia="zh-CN"/>
        </w:rPr>
        <w:t xml:space="preserve"> </w:t>
      </w:r>
      <w:r>
        <w:rPr>
          <w:rStyle w:val="12"/>
          <w:rFonts w:hint="default"/>
        </w:rPr>
        <w:t>废弃处置</w:t>
      </w:r>
    </w:p>
    <w:p>
      <w:pPr>
        <w:pStyle w:val="5"/>
        <w:spacing w:before="80" w:beforeAutospacing="0" w:after="80" w:afterAutospacing="0" w:line="400" w:lineRule="atLeast"/>
        <w:ind w:left="1200" w:hanging="1200"/>
        <w:rPr>
          <w:rStyle w:val="13"/>
          <w:rFonts w:hint="default"/>
        </w:rPr>
      </w:pPr>
      <w:r>
        <w:rPr>
          <w:rStyle w:val="13"/>
          <w:rFonts w:hint="default"/>
        </w:rPr>
        <w:t>废弃处置方法：</w:t>
      </w:r>
    </w:p>
    <w:p>
      <w:pPr>
        <w:pStyle w:val="5"/>
        <w:spacing w:before="80" w:beforeAutospacing="0" w:after="80" w:afterAutospacing="0" w:line="400" w:lineRule="atLeast"/>
        <w:ind w:left="1200" w:hanging="1200"/>
        <w:rPr>
          <w:rFonts w:ascii="Times New Roman" w:hAnsi="Times New Roman" w:cs="Times New Roman"/>
          <w:kern w:val="2"/>
          <w:sz w:val="21"/>
        </w:rPr>
      </w:pPr>
      <w:r>
        <w:rPr>
          <w:rFonts w:hint="eastAsia"/>
        </w:rPr>
        <w:t>-</w:t>
      </w:r>
      <w:r>
        <w:rPr>
          <w:rStyle w:val="13"/>
          <w:rFonts w:hint="default"/>
        </w:rPr>
        <w:t>产品：</w:t>
      </w:r>
      <w:r>
        <w:rPr>
          <w:rStyle w:val="14"/>
          <w:rFonts w:hint="default"/>
        </w:rPr>
        <w:t>建议用焚烧法处置。</w:t>
      </w:r>
    </w:p>
    <w:p>
      <w:pPr>
        <w:pStyle w:val="5"/>
        <w:spacing w:before="80" w:beforeAutospacing="0" w:after="80" w:afterAutospacing="0" w:line="400" w:lineRule="atLeast"/>
        <w:ind w:left="1200" w:hanging="1200"/>
      </w:pPr>
      <w:r>
        <w:rPr>
          <w:rFonts w:hint="eastAsia"/>
        </w:rPr>
        <w:t>-</w:t>
      </w:r>
      <w:r>
        <w:rPr>
          <w:rStyle w:val="13"/>
          <w:rFonts w:hint="default"/>
        </w:rPr>
        <w:t>不洁的包装：</w:t>
      </w:r>
      <w:r>
        <w:rPr>
          <w:rStyle w:val="14"/>
          <w:rFonts w:hint="default"/>
        </w:rPr>
        <w:t>将容器返还生产商，或按国家和地方法规处置。</w:t>
      </w:r>
    </w:p>
    <w:p>
      <w:pPr>
        <w:pStyle w:val="5"/>
        <w:spacing w:before="80" w:beforeAutospacing="0" w:after="80" w:afterAutospacing="0" w:line="400" w:lineRule="atLeast"/>
        <w:ind w:left="1200" w:hanging="1200"/>
      </w:pPr>
      <w:r>
        <w:rPr>
          <w:rStyle w:val="13"/>
          <w:rFonts w:hint="default"/>
        </w:rPr>
        <w:t>废弃注意事项：</w:t>
      </w:r>
      <w:r>
        <w:rPr>
          <w:rStyle w:val="14"/>
          <w:rFonts w:hint="default"/>
        </w:rPr>
        <w:t>处置前，参阅国家和地方法规。</w:t>
      </w:r>
    </w:p>
    <w:p>
      <w:pPr>
        <w:pStyle w:val="5"/>
        <w:spacing w:beforeLines="50" w:beforeAutospacing="0" w:after="0" w:afterAutospacing="0"/>
        <w:jc w:val="center"/>
      </w:pPr>
      <w:r>
        <w:rPr>
          <w:rStyle w:val="12"/>
          <w:rFonts w:hint="default"/>
        </w:rPr>
        <w:t>第十四部分</w:t>
      </w:r>
      <w:r>
        <w:rPr>
          <w:rStyle w:val="12"/>
          <w:rFonts w:hint="eastAsia" w:eastAsia="黑体"/>
          <w:lang w:val="en-US" w:eastAsia="zh-CN"/>
        </w:rPr>
        <w:t xml:space="preserve"> </w:t>
      </w:r>
      <w:r>
        <w:rPr>
          <w:rStyle w:val="12"/>
          <w:rFonts w:hint="default"/>
        </w:rPr>
        <w:t>运输信息</w:t>
      </w:r>
    </w:p>
    <w:p>
      <w:pPr>
        <w:pStyle w:val="5"/>
        <w:spacing w:before="80" w:beforeAutospacing="0" w:after="80" w:afterAutospacing="0" w:line="400" w:lineRule="atLeast"/>
        <w:ind w:left="1373" w:hanging="1372" w:hangingChars="572"/>
        <w:rPr>
          <w:rStyle w:val="14"/>
          <w:rFonts w:hint="eastAsia" w:eastAsia="黑体"/>
          <w:lang w:val="en-US" w:eastAsia="zh-CN"/>
        </w:rPr>
      </w:pPr>
      <w:r>
        <w:rPr>
          <w:rStyle w:val="13"/>
          <w:rFonts w:hint="default"/>
        </w:rPr>
        <w:t>联合国危险货物编号（UN号）：</w:t>
      </w:r>
      <w:r>
        <w:rPr>
          <w:rStyle w:val="14"/>
          <w:rFonts w:hint="eastAsia" w:cs="Times New Roman"/>
          <w:lang w:val="en-US" w:eastAsia="zh-CN"/>
        </w:rPr>
        <w:t>无</w:t>
      </w:r>
    </w:p>
    <w:p>
      <w:pPr>
        <w:pStyle w:val="5"/>
        <w:spacing w:before="80" w:beforeAutospacing="0" w:after="80" w:afterAutospacing="0" w:line="400" w:lineRule="atLeast"/>
        <w:ind w:left="1373" w:hanging="1372" w:hangingChars="572"/>
        <w:rPr>
          <w:rStyle w:val="14"/>
          <w:rFonts w:hint="eastAsia" w:eastAsia="黑体"/>
          <w:lang w:val="en-US" w:eastAsia="zh-CN"/>
        </w:rPr>
      </w:pPr>
      <w:r>
        <w:rPr>
          <w:rStyle w:val="13"/>
          <w:rFonts w:hint="default"/>
        </w:rPr>
        <w:t>联合国运输名称：</w:t>
      </w:r>
      <w:r>
        <w:rPr>
          <w:rStyle w:val="14"/>
          <w:rFonts w:hint="eastAsia" w:cs="Times New Roman"/>
          <w:lang w:val="en-US" w:eastAsia="zh-CN"/>
        </w:rPr>
        <w:t>无</w:t>
      </w:r>
    </w:p>
    <w:p>
      <w:pPr>
        <w:pStyle w:val="5"/>
        <w:spacing w:before="80" w:beforeAutospacing="0" w:after="80" w:afterAutospacing="0" w:line="400" w:lineRule="atLeast"/>
        <w:ind w:left="1373" w:hanging="1372" w:hangingChars="572"/>
        <w:rPr>
          <w:rStyle w:val="13"/>
          <w:rFonts w:hint="default"/>
        </w:rPr>
      </w:pPr>
      <w:r>
        <w:rPr>
          <w:rStyle w:val="13"/>
          <w:rFonts w:hint="default"/>
        </w:rPr>
        <w:t>联合国危险性分类：</w:t>
      </w:r>
      <w:r>
        <w:rPr>
          <w:rStyle w:val="14"/>
          <w:rFonts w:hint="eastAsia" w:cs="Times New Roman"/>
          <w:lang w:val="en-US" w:eastAsia="zh-CN"/>
        </w:rPr>
        <w:t>无</w:t>
      </w:r>
    </w:p>
    <w:p>
      <w:pPr>
        <w:pStyle w:val="5"/>
        <w:spacing w:before="80" w:beforeAutospacing="0" w:after="80" w:afterAutospacing="0" w:line="400" w:lineRule="atLeast"/>
        <w:ind w:left="1373" w:hanging="1372" w:hangingChars="572"/>
        <w:rPr>
          <w:rStyle w:val="14"/>
          <w:rFonts w:hint="default"/>
        </w:rPr>
      </w:pPr>
      <w:r>
        <w:rPr>
          <w:rStyle w:val="13"/>
          <w:rFonts w:hint="default"/>
        </w:rPr>
        <w:t>包装类别：</w:t>
      </w:r>
      <w:r>
        <w:rPr>
          <w:rStyle w:val="14"/>
          <w:rFonts w:hint="eastAsia" w:cs="Times New Roman"/>
          <w:lang w:val="en-US" w:eastAsia="zh-CN"/>
        </w:rPr>
        <w:t>无</w:t>
      </w:r>
    </w:p>
    <w:p>
      <w:pPr>
        <w:pStyle w:val="5"/>
        <w:spacing w:before="80" w:beforeAutospacing="0" w:after="80" w:afterAutospacing="0" w:line="400" w:lineRule="atLeast"/>
        <w:ind w:left="1200" w:hanging="1200"/>
        <w:rPr>
          <w:rStyle w:val="13"/>
          <w:rFonts w:hint="default"/>
          <w:sz w:val="22"/>
          <w:szCs w:val="22"/>
        </w:rPr>
      </w:pPr>
      <w:r>
        <w:rPr>
          <w:rStyle w:val="13"/>
          <w:rFonts w:hint="default"/>
        </w:rPr>
        <w:t>包装标志：</w:t>
      </w:r>
      <w:r>
        <w:rPr>
          <w:rStyle w:val="14"/>
          <w:rFonts w:hint="eastAsia" w:cs="Times New Roman"/>
          <w:lang w:val="en-US" w:eastAsia="zh-CN"/>
        </w:rPr>
        <w:t>无</w:t>
      </w:r>
    </w:p>
    <w:p>
      <w:pPr>
        <w:keepNext w:val="0"/>
        <w:keepLines w:val="0"/>
        <w:widowControl/>
        <w:suppressLineNumbers w:val="0"/>
        <w:jc w:val="left"/>
        <w:rPr>
          <w:rStyle w:val="13"/>
          <w:rFonts w:hint="default"/>
        </w:rPr>
      </w:pPr>
      <w:r>
        <w:rPr>
          <w:rStyle w:val="13"/>
          <w:rFonts w:hint="default"/>
        </w:rPr>
        <w:t>包装方法：</w:t>
      </w:r>
      <w:r>
        <w:rPr>
          <w:rFonts w:hint="eastAsia" w:ascii="宋体" w:hAnsi="宋体" w:eastAsia="宋体" w:cs="宋体"/>
          <w:color w:val="000000"/>
          <w:kern w:val="0"/>
          <w:sz w:val="20"/>
          <w:szCs w:val="20"/>
          <w:lang w:val="en-US" w:eastAsia="zh-CN" w:bidi="ar"/>
        </w:rPr>
        <w:t>油罐、油罐车、铁桶、塑料桶、玻璃瓶、不锈钢桶等容器</w:t>
      </w:r>
      <w:r>
        <w:rPr>
          <w:rStyle w:val="14"/>
          <w:rFonts w:hint="default"/>
        </w:rPr>
        <w:t>。</w:t>
      </w:r>
    </w:p>
    <w:p>
      <w:pPr>
        <w:pStyle w:val="5"/>
        <w:spacing w:before="80" w:beforeAutospacing="0" w:after="80" w:afterAutospacing="0" w:line="400" w:lineRule="atLeast"/>
        <w:ind w:left="1200" w:hanging="1200"/>
        <w:rPr>
          <w:sz w:val="22"/>
          <w:szCs w:val="22"/>
        </w:rPr>
      </w:pPr>
      <w:r>
        <w:rPr>
          <w:rStyle w:val="13"/>
          <w:rFonts w:hint="default"/>
        </w:rPr>
        <w:t>海洋污染物（是／否）：</w:t>
      </w:r>
      <w:r>
        <w:rPr>
          <w:rStyle w:val="14"/>
          <w:rFonts w:hint="default"/>
        </w:rPr>
        <w:t>是</w:t>
      </w:r>
    </w:p>
    <w:p>
      <w:pPr>
        <w:pStyle w:val="17"/>
        <w:ind w:left="0" w:leftChars="0" w:firstLine="0" w:firstLineChars="0"/>
      </w:pPr>
      <w:r>
        <w:rPr>
          <w:rStyle w:val="13"/>
          <w:rFonts w:hint="default"/>
        </w:rPr>
        <w:t>运输注意事项：</w:t>
      </w:r>
      <w:r>
        <w:rPr>
          <w:rStyle w:val="14"/>
          <w:rFonts w:hint="eastAsia" w:cs="Times New Roman"/>
          <w:kern w:val="0"/>
          <w:lang w:val="zh-CN" w:eastAsia="zh-CN" w:bidi="ar-SA"/>
        </w:rPr>
        <w:t>根据JT</w:t>
      </w:r>
      <w:r>
        <w:rPr>
          <w:rStyle w:val="14"/>
          <w:rFonts w:hint="default" w:cs="Times New Roman"/>
          <w:kern w:val="0"/>
          <w:lang w:val="zh-CN" w:eastAsia="zh-CN" w:bidi="ar-SA"/>
        </w:rPr>
        <w:t>/T 617.2</w:t>
      </w:r>
      <w:r>
        <w:rPr>
          <w:rStyle w:val="14"/>
          <w:rFonts w:hint="eastAsia" w:cs="Times New Roman"/>
          <w:kern w:val="0"/>
          <w:lang w:val="zh-CN" w:eastAsia="zh-CN" w:bidi="ar-SA"/>
        </w:rPr>
        <w:t>，产品按非危险品的运输规定，运输需要符合GB T32066-2015的要求。严禁与氧化剂配装，运输时远离所有点火源和高温热源，切勿倒置，防止泄漏。运输车辆应有安全设计。</w:t>
      </w:r>
    </w:p>
    <w:p>
      <w:pPr>
        <w:pStyle w:val="5"/>
        <w:spacing w:beforeLines="50" w:beforeAutospacing="0" w:after="0" w:afterAutospacing="0"/>
        <w:jc w:val="center"/>
      </w:pPr>
      <w:r>
        <w:rPr>
          <w:rStyle w:val="12"/>
          <w:rFonts w:hint="default"/>
        </w:rPr>
        <w:t>第十五部分</w:t>
      </w:r>
      <w:r>
        <w:rPr>
          <w:rStyle w:val="12"/>
          <w:rFonts w:hint="eastAsia" w:eastAsia="黑体"/>
          <w:lang w:val="en-US" w:eastAsia="zh-CN"/>
        </w:rPr>
        <w:t xml:space="preserve"> </w:t>
      </w:r>
      <w:r>
        <w:rPr>
          <w:rStyle w:val="12"/>
          <w:rFonts w:hint="default"/>
        </w:rPr>
        <w:t>法规信息</w:t>
      </w:r>
    </w:p>
    <w:p>
      <w:pPr>
        <w:pStyle w:val="5"/>
        <w:spacing w:beforeAutospacing="0" w:afterAutospacing="0" w:line="440" w:lineRule="exact"/>
        <w:ind w:left="1200" w:hanging="1100" w:hangingChars="500"/>
        <w:rPr>
          <w:rStyle w:val="14"/>
          <w:rFonts w:hint="eastAsia" w:ascii="宋体" w:hAnsi="宋体" w:eastAsia="宋体" w:cs="宋体"/>
          <w:sz w:val="22"/>
          <w:szCs w:val="22"/>
        </w:rPr>
      </w:pPr>
      <w:r>
        <w:rPr>
          <w:rStyle w:val="13"/>
          <w:rFonts w:hint="eastAsia" w:ascii="宋体" w:hAnsi="宋体" w:eastAsia="宋体" w:cs="宋体"/>
          <w:sz w:val="22"/>
          <w:szCs w:val="22"/>
        </w:rPr>
        <w:t>法规信息：</w:t>
      </w:r>
      <w:r>
        <w:rPr>
          <w:rStyle w:val="14"/>
          <w:rFonts w:hint="eastAsia" w:ascii="宋体" w:hAnsi="宋体" w:eastAsia="宋体" w:cs="宋体"/>
          <w:sz w:val="22"/>
          <w:szCs w:val="22"/>
        </w:rPr>
        <w:t>下列法律法规和标准，对化学品的安全使用、储存、运输、装卸、分类和标志等方面均作了相应的规定：</w:t>
      </w:r>
    </w:p>
    <w:p>
      <w:pPr>
        <w:pStyle w:val="5"/>
        <w:spacing w:beforeAutospacing="0" w:afterAutospacing="0" w:line="440" w:lineRule="exact"/>
        <w:ind w:left="1205" w:leftChars="574" w:firstLine="440" w:firstLineChars="200"/>
        <w:jc w:val="both"/>
        <w:rPr>
          <w:rStyle w:val="14"/>
          <w:rFonts w:hint="eastAsia" w:ascii="宋体" w:hAnsi="宋体" w:eastAsia="宋体" w:cs="宋体"/>
          <w:sz w:val="22"/>
          <w:szCs w:val="22"/>
        </w:rPr>
      </w:pPr>
      <w:r>
        <w:rPr>
          <w:rStyle w:val="14"/>
          <w:rFonts w:hint="eastAsia" w:ascii="宋体" w:hAnsi="宋体" w:eastAsia="宋体" w:cs="宋体"/>
          <w:sz w:val="22"/>
          <w:szCs w:val="22"/>
        </w:rPr>
        <w:t>化学品分类、警示标签和警示性说明规范系列标准（GB 30000.2-2013～GB 30000.29-2013）。</w:t>
      </w:r>
    </w:p>
    <w:p>
      <w:pPr>
        <w:widowControl/>
        <w:spacing w:before="100" w:after="100" w:line="440" w:lineRule="exact"/>
        <w:ind w:left="1205" w:leftChars="574" w:firstLine="440" w:firstLineChars="200"/>
        <w:rPr>
          <w:rFonts w:hint="eastAsia" w:ascii="宋体" w:hAnsi="宋体" w:eastAsia="宋体" w:cs="宋体"/>
          <w:kern w:val="0"/>
          <w:sz w:val="22"/>
          <w:szCs w:val="22"/>
        </w:rPr>
      </w:pPr>
      <w:r>
        <w:rPr>
          <w:rFonts w:hint="eastAsia" w:ascii="宋体" w:hAnsi="宋体" w:eastAsia="宋体" w:cs="宋体"/>
          <w:kern w:val="0"/>
          <w:sz w:val="22"/>
          <w:szCs w:val="22"/>
        </w:rPr>
        <w:t>《高毒物品目录》：未列入。</w:t>
      </w:r>
    </w:p>
    <w:p>
      <w:pPr>
        <w:widowControl/>
        <w:spacing w:before="100" w:after="100" w:line="440" w:lineRule="exact"/>
        <w:ind w:left="1205" w:leftChars="574" w:firstLine="440" w:firstLineChars="200"/>
        <w:rPr>
          <w:rFonts w:hint="eastAsia" w:ascii="宋体" w:hAnsi="宋体" w:eastAsia="宋体" w:cs="宋体"/>
          <w:kern w:val="0"/>
          <w:sz w:val="22"/>
          <w:szCs w:val="22"/>
        </w:rPr>
      </w:pPr>
      <w:r>
        <w:rPr>
          <w:rFonts w:hint="eastAsia" w:ascii="宋体" w:hAnsi="宋体" w:eastAsia="宋体" w:cs="宋体"/>
          <w:kern w:val="0"/>
          <w:sz w:val="22"/>
          <w:szCs w:val="22"/>
        </w:rPr>
        <w:t>《剧毒化学品目录》：未列入。</w:t>
      </w:r>
    </w:p>
    <w:p>
      <w:pPr>
        <w:widowControl/>
        <w:spacing w:before="100" w:after="100" w:line="440" w:lineRule="exact"/>
        <w:ind w:left="1205" w:leftChars="574" w:firstLine="440" w:firstLineChars="200"/>
        <w:rPr>
          <w:rFonts w:hint="eastAsia" w:ascii="宋体" w:hAnsi="宋体" w:eastAsia="宋体" w:cs="宋体"/>
          <w:kern w:val="0"/>
          <w:sz w:val="22"/>
          <w:szCs w:val="22"/>
        </w:rPr>
      </w:pPr>
      <w:r>
        <w:rPr>
          <w:rFonts w:hint="eastAsia" w:ascii="宋体" w:hAnsi="宋体" w:eastAsia="宋体" w:cs="宋体"/>
          <w:kern w:val="0"/>
          <w:sz w:val="22"/>
          <w:szCs w:val="22"/>
        </w:rPr>
        <w:t>《重点监管的危险化学品名录》（安监总管三〔2011〕95号）：未列入。</w:t>
      </w:r>
    </w:p>
    <w:p>
      <w:pPr>
        <w:widowControl/>
        <w:spacing w:before="100" w:after="100" w:line="440" w:lineRule="exact"/>
        <w:ind w:left="1205" w:leftChars="574" w:firstLine="440" w:firstLineChars="200"/>
        <w:rPr>
          <w:rFonts w:hint="eastAsia" w:ascii="宋体" w:hAnsi="宋体" w:eastAsia="宋体" w:cs="宋体"/>
          <w:kern w:val="0"/>
          <w:sz w:val="22"/>
          <w:szCs w:val="22"/>
        </w:rPr>
      </w:pPr>
      <w:r>
        <w:rPr>
          <w:rFonts w:hint="eastAsia" w:ascii="宋体" w:hAnsi="宋体" w:eastAsia="宋体" w:cs="宋体"/>
          <w:kern w:val="0"/>
          <w:sz w:val="22"/>
          <w:szCs w:val="22"/>
        </w:rPr>
        <w:t>《危险化学品名录》：未列入。</w:t>
      </w:r>
    </w:p>
    <w:p>
      <w:pPr>
        <w:widowControl/>
        <w:spacing w:before="100" w:after="100" w:line="440" w:lineRule="exact"/>
        <w:ind w:left="1205" w:leftChars="574" w:firstLine="440" w:firstLineChars="200"/>
        <w:rPr>
          <w:rFonts w:hint="eastAsia" w:ascii="宋体" w:hAnsi="宋体" w:eastAsia="宋体" w:cs="宋体"/>
          <w:kern w:val="0"/>
          <w:sz w:val="22"/>
          <w:szCs w:val="22"/>
        </w:rPr>
      </w:pPr>
      <w:r>
        <w:rPr>
          <w:rFonts w:hint="eastAsia" w:ascii="宋体" w:hAnsi="宋体" w:eastAsia="宋体" w:cs="宋体"/>
          <w:kern w:val="0"/>
          <w:sz w:val="22"/>
          <w:szCs w:val="22"/>
        </w:rPr>
        <w:t>《危险货物品名表》（GB 12268-2012）：未列入。</w:t>
      </w:r>
    </w:p>
    <w:p>
      <w:pPr>
        <w:widowControl/>
        <w:spacing w:before="100" w:after="100" w:line="440" w:lineRule="exact"/>
        <w:ind w:left="1205" w:leftChars="574" w:firstLine="440" w:firstLineChars="200"/>
        <w:rPr>
          <w:rFonts w:hint="eastAsia" w:ascii="宋体" w:hAnsi="宋体" w:eastAsia="宋体" w:cs="宋体"/>
          <w:kern w:val="0"/>
          <w:sz w:val="22"/>
          <w:szCs w:val="22"/>
        </w:rPr>
      </w:pPr>
      <w:r>
        <w:rPr>
          <w:rFonts w:hint="eastAsia" w:ascii="宋体" w:hAnsi="宋体" w:eastAsia="宋体" w:cs="宋体"/>
          <w:kern w:val="0"/>
          <w:sz w:val="22"/>
          <w:szCs w:val="22"/>
        </w:rPr>
        <w:t>《中国现有化学物质名录》：未列入。</w:t>
      </w:r>
    </w:p>
    <w:p>
      <w:pPr>
        <w:widowControl/>
        <w:spacing w:before="100" w:after="100" w:line="440" w:lineRule="exact"/>
        <w:ind w:left="1205" w:leftChars="574" w:firstLine="440" w:firstLineChars="200"/>
        <w:rPr>
          <w:rFonts w:hint="eastAsia" w:ascii="宋体" w:hAnsi="宋体" w:eastAsia="宋体" w:cs="宋体"/>
          <w:kern w:val="0"/>
          <w:sz w:val="22"/>
          <w:szCs w:val="22"/>
        </w:rPr>
      </w:pPr>
      <w:r>
        <w:rPr>
          <w:rFonts w:hint="eastAsia" w:ascii="宋体" w:hAnsi="宋体" w:eastAsia="宋体" w:cs="宋体"/>
          <w:kern w:val="0"/>
          <w:sz w:val="22"/>
          <w:szCs w:val="22"/>
        </w:rPr>
        <w:t>《易制毒化学品目录》：未列入。</w:t>
      </w:r>
    </w:p>
    <w:p>
      <w:pPr>
        <w:widowControl/>
        <w:spacing w:before="100" w:after="100" w:line="440" w:lineRule="exact"/>
        <w:ind w:left="1205" w:leftChars="574" w:firstLine="440" w:firstLineChars="200"/>
        <w:rPr>
          <w:rFonts w:hint="eastAsia" w:ascii="宋体" w:hAnsi="宋体" w:eastAsia="宋体" w:cs="宋体"/>
          <w:kern w:val="0"/>
          <w:sz w:val="22"/>
          <w:szCs w:val="22"/>
        </w:rPr>
      </w:pPr>
      <w:r>
        <w:rPr>
          <w:rFonts w:hint="eastAsia" w:ascii="宋体" w:hAnsi="宋体" w:eastAsia="宋体" w:cs="宋体"/>
          <w:kern w:val="0"/>
          <w:sz w:val="22"/>
          <w:szCs w:val="22"/>
        </w:rPr>
        <w:t>《易制爆化学品目录》：未列入。</w:t>
      </w:r>
    </w:p>
    <w:p>
      <w:pPr>
        <w:pStyle w:val="5"/>
        <w:spacing w:beforeLines="50" w:beforeAutospacing="0" w:after="0" w:afterAutospacing="0"/>
        <w:jc w:val="center"/>
      </w:pPr>
      <w:r>
        <w:rPr>
          <w:rStyle w:val="12"/>
          <w:rFonts w:hint="default"/>
        </w:rPr>
        <w:t>第十六部分</w:t>
      </w:r>
      <w:r>
        <w:rPr>
          <w:rStyle w:val="12"/>
          <w:rFonts w:hint="eastAsia" w:eastAsia="黑体"/>
          <w:lang w:val="en-US" w:eastAsia="zh-CN"/>
        </w:rPr>
        <w:t xml:space="preserve"> </w:t>
      </w:r>
      <w:r>
        <w:rPr>
          <w:rStyle w:val="12"/>
          <w:rFonts w:hint="default"/>
        </w:rPr>
        <w:t>其他信息</w:t>
      </w:r>
    </w:p>
    <w:p>
      <w:pPr>
        <w:pStyle w:val="5"/>
        <w:spacing w:before="80" w:beforeAutospacing="0" w:after="80" w:afterAutospacing="0" w:line="400" w:lineRule="atLeast"/>
        <w:ind w:left="1200" w:hanging="1200"/>
        <w:rPr>
          <w:rStyle w:val="14"/>
          <w:rFonts w:hint="default" w:eastAsia="宋体"/>
          <w:lang w:val="en-US" w:eastAsia="zh-CN"/>
        </w:rPr>
      </w:pPr>
      <w:r>
        <w:rPr>
          <w:rStyle w:val="13"/>
          <w:rFonts w:hint="default"/>
        </w:rPr>
        <w:t>最新修订版日期：</w:t>
      </w:r>
      <w:r>
        <w:rPr>
          <w:rStyle w:val="14"/>
          <w:rFonts w:hint="default"/>
        </w:rPr>
        <w:t>20</w:t>
      </w:r>
      <w:r>
        <w:rPr>
          <w:rStyle w:val="14"/>
          <w:rFonts w:hint="eastAsia"/>
          <w:lang w:val="en-US" w:eastAsia="zh-CN"/>
        </w:rPr>
        <w:t>24</w:t>
      </w:r>
      <w:r>
        <w:rPr>
          <w:rStyle w:val="14"/>
          <w:rFonts w:hint="default"/>
        </w:rPr>
        <w:t>-</w:t>
      </w:r>
      <w:r>
        <w:rPr>
          <w:rStyle w:val="14"/>
          <w:rFonts w:hint="eastAsia"/>
          <w:lang w:val="en-US" w:eastAsia="zh-CN"/>
        </w:rPr>
        <w:t>11</w:t>
      </w:r>
      <w:r>
        <w:rPr>
          <w:rStyle w:val="14"/>
          <w:rFonts w:hint="default"/>
        </w:rPr>
        <w:t>-</w:t>
      </w:r>
      <w:r>
        <w:rPr>
          <w:rStyle w:val="14"/>
          <w:rFonts w:hint="eastAsia"/>
          <w:lang w:val="en-US" w:eastAsia="zh-CN"/>
        </w:rPr>
        <w:t>10</w:t>
      </w:r>
      <w:bookmarkStart w:id="2" w:name="_GoBack"/>
      <w:bookmarkEnd w:id="2"/>
    </w:p>
    <w:p>
      <w:pPr>
        <w:pStyle w:val="5"/>
        <w:spacing w:before="80" w:beforeAutospacing="0" w:after="80" w:afterAutospacing="0" w:line="400" w:lineRule="atLeast"/>
        <w:ind w:left="1200" w:hanging="1200"/>
        <w:rPr>
          <w:sz w:val="22"/>
          <w:szCs w:val="22"/>
        </w:rPr>
      </w:pPr>
      <w:r>
        <w:rPr>
          <w:rStyle w:val="13"/>
          <w:rFonts w:hint="default"/>
        </w:rPr>
        <w:t>编写及数据审核部门：</w:t>
      </w:r>
      <w:r>
        <w:rPr>
          <w:rStyle w:val="14"/>
          <w:rFonts w:hint="default" w:cstheme="minorBidi"/>
        </w:rPr>
        <w:t>安健环保监察部</w:t>
      </w:r>
    </w:p>
    <w:p>
      <w:pPr>
        <w:pStyle w:val="5"/>
        <w:spacing w:before="80" w:beforeAutospacing="0" w:after="80" w:afterAutospacing="0" w:line="400" w:lineRule="atLeast"/>
        <w:ind w:left="1200" w:hanging="1200"/>
        <w:jc w:val="both"/>
      </w:pPr>
      <w:r>
        <w:rPr>
          <w:rStyle w:val="13"/>
          <w:rFonts w:hint="default"/>
        </w:rPr>
        <w:t>修改说明：</w:t>
      </w:r>
      <w:r>
        <w:rPr>
          <w:rStyle w:val="14"/>
          <w:rFonts w:hint="default"/>
        </w:rPr>
        <w:t>本SDS按照《化学品安全技术说明书  内容和项目顺序》（GB/T16483-2008）标准编制；</w:t>
      </w:r>
      <w:r>
        <w:rPr>
          <w:rFonts w:cs="Arial"/>
          <w:sz w:val="22"/>
        </w:rPr>
        <w:t>由于目前国家尚未颁布化学品GHS分类目录，</w:t>
      </w:r>
      <w:r>
        <w:rPr>
          <w:rStyle w:val="14"/>
          <w:rFonts w:hint="default"/>
        </w:rPr>
        <w:t>本SDS中化学品的GHS分类是企业根据化学品分类、警示标签和警示性说明规范系列标准（GB 30000.2-2013～GB 30000.29-2013）自行进行的分类</w:t>
      </w:r>
      <w:r>
        <w:rPr>
          <w:rFonts w:cs="Arial"/>
          <w:sz w:val="22"/>
        </w:rPr>
        <w:t>，待国家化学品GHS分类目录颁布后再进行相应调整。</w:t>
      </w:r>
    </w:p>
    <w:p>
      <w:pPr>
        <w:pStyle w:val="5"/>
        <w:spacing w:before="80" w:beforeAutospacing="0" w:after="80" w:afterAutospacing="0" w:line="400" w:lineRule="atLeast"/>
        <w:ind w:left="1200" w:hanging="1200"/>
        <w:rPr>
          <w:rStyle w:val="13"/>
          <w:rFonts w:hint="default"/>
        </w:rPr>
      </w:pPr>
      <w:r>
        <w:rPr>
          <w:rStyle w:val="13"/>
          <w:rFonts w:hint="default"/>
        </w:rPr>
        <w:t>缩略语说明：</w:t>
      </w:r>
    </w:p>
    <w:p>
      <w:pPr>
        <w:pStyle w:val="5"/>
        <w:spacing w:before="80" w:beforeAutospacing="0" w:after="80" w:afterAutospacing="0" w:line="400" w:lineRule="atLeast"/>
        <w:ind w:left="1195" w:leftChars="569"/>
        <w:rPr>
          <w:rStyle w:val="14"/>
          <w:rFonts w:hint="default"/>
        </w:rPr>
      </w:pPr>
      <w:r>
        <w:rPr>
          <w:rStyle w:val="14"/>
          <w:rFonts w:hint="default"/>
        </w:rPr>
        <w:t>MAC：指工作地点、在一个工作日内、任何时间有毒化学物质均不应超过的浓度。</w:t>
      </w:r>
    </w:p>
    <w:p>
      <w:pPr>
        <w:pStyle w:val="5"/>
        <w:spacing w:before="80" w:beforeAutospacing="0" w:after="80" w:afterAutospacing="0" w:line="400" w:lineRule="atLeast"/>
        <w:ind w:left="1195" w:leftChars="569"/>
        <w:rPr>
          <w:rStyle w:val="14"/>
          <w:rFonts w:hint="default"/>
        </w:rPr>
      </w:pPr>
      <w:r>
        <w:rPr>
          <w:rStyle w:val="14"/>
          <w:rFonts w:hint="default"/>
        </w:rPr>
        <w:t>PC-TWA：指以时间为权数规定的8h工作日、40h工作周的平均容许接触浓度。</w:t>
      </w:r>
    </w:p>
    <w:p>
      <w:pPr>
        <w:pStyle w:val="5"/>
        <w:spacing w:before="80" w:beforeAutospacing="0" w:after="80" w:afterAutospacing="0" w:line="400" w:lineRule="atLeast"/>
        <w:ind w:left="1195" w:leftChars="569"/>
        <w:rPr>
          <w:rStyle w:val="14"/>
          <w:rFonts w:hint="default"/>
        </w:rPr>
      </w:pPr>
      <w:r>
        <w:rPr>
          <w:rStyle w:val="14"/>
          <w:rFonts w:hint="default"/>
        </w:rPr>
        <w:t>PC-STEL：指在遵守PC-TWA前提允许短时间（15min）接触的浓度。</w:t>
      </w:r>
    </w:p>
    <w:p>
      <w:pPr>
        <w:pStyle w:val="5"/>
        <w:spacing w:before="80" w:beforeAutospacing="0" w:after="80" w:afterAutospacing="0" w:line="400" w:lineRule="atLeast"/>
        <w:ind w:left="1195" w:leftChars="569"/>
        <w:rPr>
          <w:rStyle w:val="14"/>
          <w:rFonts w:hint="default"/>
        </w:rPr>
      </w:pPr>
      <w:r>
        <w:rPr>
          <w:rStyle w:val="14"/>
          <w:rFonts w:hint="default"/>
        </w:rPr>
        <w:t>TLV-C：瞬时亦不得超过的限值 。是专门对某些物质如刺激性气体或以急性作用为主的物质规定的。</w:t>
      </w:r>
    </w:p>
    <w:p>
      <w:pPr>
        <w:pStyle w:val="5"/>
        <w:spacing w:before="80" w:beforeAutospacing="0" w:after="80" w:afterAutospacing="0" w:line="400" w:lineRule="atLeast"/>
        <w:ind w:left="1195" w:leftChars="569"/>
        <w:rPr>
          <w:rStyle w:val="14"/>
          <w:rFonts w:hint="default"/>
        </w:rPr>
      </w:pPr>
      <w:r>
        <w:rPr>
          <w:rStyle w:val="14"/>
          <w:rFonts w:hint="default"/>
        </w:rPr>
        <w:t>TLV-TWA：是指每日工作8小时或每周工作40小时的时间加权平均浓度，在此浓度下终身工作时间反复接触对几乎全部工人都不致产生不良效应。</w:t>
      </w:r>
    </w:p>
    <w:p>
      <w:pPr>
        <w:pStyle w:val="5"/>
        <w:spacing w:before="80" w:beforeAutospacing="0" w:after="80" w:afterAutospacing="0" w:line="400" w:lineRule="atLeast"/>
        <w:ind w:left="1195" w:leftChars="569"/>
        <w:rPr>
          <w:rStyle w:val="14"/>
          <w:rFonts w:hint="default"/>
        </w:rPr>
      </w:pPr>
      <w:r>
        <w:rPr>
          <w:rStyle w:val="14"/>
          <w:rFonts w:hint="default"/>
        </w:rPr>
        <w:t>TLV-STEL：是在保证遵守TLV-TWA的情况下，容许工人连续接触15min的最大浓度。此浓度在每个工作日中不得超过4次，且两次接触间隔至少60min。它是TLV-TWA的一个补充。</w:t>
      </w:r>
    </w:p>
    <w:p>
      <w:pPr>
        <w:pStyle w:val="5"/>
        <w:spacing w:before="0" w:beforeAutospacing="0" w:after="0" w:afterAutospacing="0" w:line="440" w:lineRule="exact"/>
        <w:ind w:left="1096" w:leftChars="522" w:firstLine="110" w:firstLineChars="50"/>
        <w:rPr>
          <w:rStyle w:val="14"/>
          <w:rFonts w:hint="default"/>
        </w:rPr>
      </w:pPr>
      <w:r>
        <w:rPr>
          <w:rStyle w:val="14"/>
          <w:rFonts w:hint="default"/>
        </w:rPr>
        <w:t>IARC：是指国际癌症研究所</w:t>
      </w:r>
    </w:p>
    <w:p>
      <w:pPr>
        <w:pStyle w:val="5"/>
        <w:spacing w:before="0" w:beforeAutospacing="0" w:after="0" w:afterAutospacing="0" w:line="440" w:lineRule="exact"/>
        <w:ind w:left="1096" w:leftChars="522" w:firstLine="110" w:firstLineChars="50"/>
        <w:rPr>
          <w:rStyle w:val="14"/>
          <w:rFonts w:hint="default"/>
        </w:rPr>
      </w:pPr>
      <w:r>
        <w:rPr>
          <w:rStyle w:val="14"/>
          <w:rFonts w:hint="default"/>
        </w:rPr>
        <w:t>RTECS：是指美国国家职业安全和健康研究所的化学物质毒性数据库</w:t>
      </w:r>
    </w:p>
    <w:p>
      <w:pPr>
        <w:pStyle w:val="5"/>
        <w:spacing w:before="0" w:beforeAutospacing="0" w:after="0" w:afterAutospacing="0" w:line="440" w:lineRule="exact"/>
        <w:ind w:left="1096" w:leftChars="522" w:firstLine="110" w:firstLineChars="50"/>
        <w:rPr>
          <w:rStyle w:val="14"/>
          <w:rFonts w:hint="default"/>
        </w:rPr>
      </w:pPr>
      <w:r>
        <w:rPr>
          <w:rStyle w:val="14"/>
          <w:rFonts w:hint="default"/>
        </w:rPr>
        <w:t>HSDB：是指美国国家医学图书馆的危险物质数据库</w:t>
      </w:r>
    </w:p>
    <w:p>
      <w:pPr>
        <w:pStyle w:val="5"/>
        <w:spacing w:before="0" w:beforeAutospacing="0" w:after="0" w:afterAutospacing="0" w:line="440" w:lineRule="exact"/>
        <w:ind w:left="1096" w:leftChars="522" w:firstLine="110" w:firstLineChars="50"/>
        <w:rPr>
          <w:rStyle w:val="14"/>
          <w:rFonts w:hint="default"/>
        </w:rPr>
      </w:pPr>
      <w:r>
        <w:rPr>
          <w:rStyle w:val="14"/>
          <w:rFonts w:hint="default"/>
        </w:rPr>
        <w:t>ACGIH：是指美国政府工业卫生学家会议</w:t>
      </w:r>
    </w:p>
    <w:p>
      <w:pPr>
        <w:pStyle w:val="5"/>
        <w:spacing w:before="80" w:beforeAutospacing="0" w:after="80" w:afterAutospacing="0" w:line="400" w:lineRule="atLeast"/>
        <w:ind w:left="1200" w:hanging="1200"/>
      </w:pPr>
      <w:r>
        <w:rPr>
          <w:rStyle w:val="13"/>
          <w:rFonts w:hint="default"/>
        </w:rPr>
        <w:t>免责声明：</w:t>
      </w:r>
      <w:r>
        <w:rPr>
          <w:rStyle w:val="13"/>
          <w:rFonts w:hint="default"/>
          <w:sz w:val="22"/>
          <w:szCs w:val="22"/>
        </w:rPr>
        <w:t>国家安全生产监督管理总局化学品登记中心在本SDS中全面真实地提供了所有相关资料，但我们并不能保证其绝对的广泛性和精确性。本SDS只为那些受过适当专业训练并使用该产品的有关人员提供对该产品的安全预防资料。获取该SDS的个人使用者，在特殊的使用条件下，必须对本SDS的适用性作出独立的判断。在特殊的使用场合下，由于使用本SDS所导致的伤害，化学品登记中心将不负任何责任。</w:t>
      </w:r>
    </w:p>
    <w:sectPr>
      <w:headerReference r:id="rId4" w:type="first"/>
      <w:footerReference r:id="rId7" w:type="first"/>
      <w:headerReference r:id="rId3" w:type="default"/>
      <w:footerReference r:id="rId5" w:type="default"/>
      <w:footerReference r:id="rId6" w:type="even"/>
      <w:pgSz w:w="11906" w:h="16838"/>
      <w:pgMar w:top="1440" w:right="1797" w:bottom="1440" w:left="179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single" w:color="auto" w:sz="4" w:space="1"/>
      </w:pBdr>
    </w:pPr>
    <w:r>
      <w:rPr>
        <w:rFonts w:hint="eastAsia" w:ascii="宋体" w:hAnsi="宋体" w:cs="宋体"/>
        <w:kern w:val="0"/>
        <w:szCs w:val="21"/>
      </w:rPr>
      <w:t>修订日期：20</w:t>
    </w:r>
    <w:r>
      <w:rPr>
        <w:rFonts w:hint="eastAsia" w:ascii="宋体" w:hAnsi="宋体" w:cs="宋体"/>
        <w:kern w:val="0"/>
        <w:szCs w:val="21"/>
        <w:lang w:val="en-US" w:eastAsia="zh-CN"/>
      </w:rPr>
      <w:t>24</w:t>
    </w:r>
    <w:r>
      <w:rPr>
        <w:rFonts w:hint="eastAsia" w:ascii="宋体" w:hAnsi="宋体" w:cs="宋体"/>
        <w:kern w:val="0"/>
        <w:szCs w:val="21"/>
      </w:rPr>
      <w:t>-</w:t>
    </w:r>
    <w:r>
      <w:rPr>
        <w:rFonts w:hint="eastAsia" w:ascii="宋体" w:hAnsi="宋体" w:cs="宋体"/>
        <w:kern w:val="0"/>
        <w:szCs w:val="21"/>
        <w:lang w:val="en-US" w:eastAsia="zh-CN"/>
      </w:rPr>
      <w:t>11</w:t>
    </w:r>
    <w:r>
      <w:rPr>
        <w:rFonts w:hint="eastAsia" w:ascii="宋体" w:hAnsi="宋体" w:cs="宋体"/>
        <w:kern w:val="0"/>
        <w:szCs w:val="21"/>
      </w:rPr>
      <w:t>-</w:t>
    </w:r>
    <w:r>
      <w:rPr>
        <w:rFonts w:hint="eastAsia" w:ascii="宋体" w:hAnsi="宋体" w:cs="宋体"/>
        <w:kern w:val="0"/>
        <w:szCs w:val="21"/>
        <w:lang w:val="en-US" w:eastAsia="zh-CN"/>
      </w:rPr>
      <w:t>10</w:t>
    </w:r>
    <w:r>
      <w:tab/>
    </w:r>
    <w:r>
      <w:tab/>
    </w:r>
    <w:r>
      <w:rPr>
        <w:rFonts w:hint="eastAsia"/>
      </w:rPr>
      <w:t xml:space="preserve">第 </w:t>
    </w:r>
    <w:r>
      <w:fldChar w:fldCharType="begin"/>
    </w:r>
    <w:r>
      <w:instrText xml:space="preserve"> PAGE </w:instrText>
    </w:r>
    <w:r>
      <w:fldChar w:fldCharType="separate"/>
    </w:r>
    <w:r>
      <w:t>4</w:t>
    </w:r>
    <w:r>
      <w:fldChar w:fldCharType="end"/>
    </w:r>
    <w:r>
      <w:rPr>
        <w:rFonts w:hint="eastAsia"/>
      </w:rPr>
      <w:t>页  共</w:t>
    </w:r>
    <w:r>
      <w:fldChar w:fldCharType="begin"/>
    </w:r>
    <w:r>
      <w:instrText xml:space="preserve"> NUMPAGES </w:instrText>
    </w:r>
    <w:r>
      <w:fldChar w:fldCharType="separate"/>
    </w:r>
    <w:r>
      <w:t>8</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single" w:color="auto" w:sz="4" w:space="1"/>
      </w:pBdr>
    </w:pPr>
    <w:bookmarkStart w:id="0" w:name="OLE_LINK1"/>
    <w:bookmarkStart w:id="1" w:name="OLE_LINK2"/>
    <w:r>
      <w:rPr>
        <w:rFonts w:hint="eastAsia"/>
      </w:rPr>
      <w:t>最初编制日期：</w:t>
    </w:r>
    <w:bookmarkEnd w:id="0"/>
    <w:bookmarkEnd w:id="1"/>
    <w:r>
      <w:rPr>
        <w:rFonts w:hint="eastAsia"/>
      </w:rPr>
      <w:t>20</w:t>
    </w:r>
    <w:r>
      <w:rPr>
        <w:rFonts w:hint="eastAsia"/>
        <w:lang w:val="en-US" w:eastAsia="zh-CN"/>
      </w:rPr>
      <w:t>21</w:t>
    </w:r>
    <w:r>
      <w:rPr>
        <w:rFonts w:hint="eastAsia"/>
      </w:rPr>
      <w:t>-</w:t>
    </w:r>
    <w:r>
      <w:rPr>
        <w:rFonts w:hint="eastAsia"/>
        <w:lang w:val="en-US" w:eastAsia="zh-CN"/>
      </w:rPr>
      <w:t>10</w:t>
    </w:r>
    <w:r>
      <w:rPr>
        <w:rFonts w:hint="eastAsia"/>
      </w:rPr>
      <w:t>-</w:t>
    </w:r>
    <w:r>
      <w:rPr>
        <w:rFonts w:hint="eastAsia"/>
        <w:lang w:val="en-US" w:eastAsia="zh-CN"/>
      </w:rPr>
      <w:t>26</w:t>
    </w:r>
    <w:r>
      <w:tab/>
    </w:r>
    <w:r>
      <w:tab/>
    </w:r>
    <w:r>
      <w:rPr>
        <w:rFonts w:hint="eastAsia"/>
      </w:rPr>
      <w:t xml:space="preserve">第 </w:t>
    </w:r>
    <w:r>
      <w:fldChar w:fldCharType="begin"/>
    </w:r>
    <w:r>
      <w:instrText xml:space="preserve"> PAGE </w:instrText>
    </w:r>
    <w:r>
      <w:fldChar w:fldCharType="separate"/>
    </w:r>
    <w:r>
      <w:t>1</w:t>
    </w:r>
    <w:r>
      <w:fldChar w:fldCharType="end"/>
    </w:r>
    <w:r>
      <w:rPr>
        <w:rFonts w:hint="eastAsia"/>
      </w:rPr>
      <w:t>页  共</w:t>
    </w:r>
    <w:r>
      <w:fldChar w:fldCharType="begin"/>
    </w:r>
    <w:r>
      <w:instrText xml:space="preserve"> NUMPAGES </w:instrText>
    </w:r>
    <w:r>
      <w:fldChar w:fldCharType="separate"/>
    </w:r>
    <w:r>
      <w:t>4</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tabs>
        <w:tab w:val="center" w:pos="4153"/>
        <w:tab w:val="right" w:pos="8306"/>
      </w:tabs>
      <w:snapToGrid w:val="0"/>
      <w:rPr>
        <w:rFonts w:hint="default" w:eastAsia="宋体"/>
        <w:sz w:val="18"/>
        <w:szCs w:val="18"/>
        <w:lang w:val="en-US" w:eastAsia="zh-CN"/>
      </w:rPr>
    </w:pPr>
    <w:r>
      <w:rPr>
        <w:rFonts w:hint="eastAsia"/>
        <w:sz w:val="18"/>
        <w:szCs w:val="18"/>
      </w:rPr>
      <w:t>产品名称：</w:t>
    </w:r>
    <w:r>
      <w:rPr>
        <w:rFonts w:hint="eastAsia"/>
        <w:sz w:val="18"/>
        <w:szCs w:val="18"/>
        <w:lang w:val="en-US" w:eastAsia="zh-CN"/>
      </w:rPr>
      <w:t>全馏分液体石蜡</w:t>
    </w:r>
    <w:r>
      <w:rPr>
        <w:rFonts w:hint="eastAsia"/>
        <w:sz w:val="18"/>
        <w:szCs w:val="18"/>
      </w:rPr>
      <w:t xml:space="preserve">                         </w:t>
    </w:r>
    <w:r>
      <w:rPr>
        <w:sz w:val="18"/>
        <w:szCs w:val="18"/>
      </w:rPr>
      <w:t>SDS</w:t>
    </w:r>
    <w:r>
      <w:rPr>
        <w:rFonts w:hint="eastAsia"/>
        <w:sz w:val="18"/>
        <w:szCs w:val="18"/>
      </w:rPr>
      <w:t>编号：</w:t>
    </w:r>
    <w:r>
      <w:rPr>
        <w:rFonts w:ascii="宋体" w:cs="宋体"/>
        <w:bCs/>
        <w:kern w:val="0"/>
        <w:szCs w:val="21"/>
      </w:rPr>
      <w:t>Q/SNCTL-2-AJH-AQ-14-20</w:t>
    </w:r>
    <w:r>
      <w:rPr>
        <w:rFonts w:hint="eastAsia" w:ascii="宋体" w:cs="宋体"/>
        <w:bCs/>
        <w:kern w:val="0"/>
        <w:szCs w:val="21"/>
        <w:lang w:val="en-US" w:eastAsia="zh-CN"/>
      </w:rPr>
      <w:t>24</w:t>
    </w:r>
    <w:r>
      <w:rPr>
        <w:rFonts w:ascii="宋体" w:cs="宋体"/>
        <w:bCs/>
        <w:kern w:val="0"/>
        <w:szCs w:val="21"/>
      </w:rPr>
      <w:t>-JL-02</w:t>
    </w:r>
    <w:r>
      <w:rPr>
        <w:rFonts w:hint="eastAsia" w:ascii="宋体" w:cs="宋体"/>
        <w:bCs/>
        <w:kern w:val="0"/>
        <w:szCs w:val="21"/>
      </w:rPr>
      <w:t>-0</w:t>
    </w:r>
    <w:r>
      <w:rPr>
        <w:rFonts w:hint="eastAsia" w:ascii="宋体" w:cs="宋体"/>
        <w:bCs/>
        <w:kern w:val="0"/>
        <w:szCs w:val="21"/>
        <w:lang w:val="en-US" w:eastAsia="zh-CN"/>
      </w:rPr>
      <w:t>09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pacing w:line="0" w:lineRule="atLeast"/>
      <w:jc w:val="center"/>
      <w:rPr>
        <w:rFonts w:hint="eastAsia" w:ascii="黑体" w:hAnsi="宋体" w:eastAsia="黑体" w:cs="宋体"/>
        <w:kern w:val="0"/>
        <w:sz w:val="24"/>
        <w:lang w:eastAsia="zh-CN"/>
      </w:rPr>
    </w:pPr>
    <w:r>
      <w:rPr>
        <w:rFonts w:hint="eastAsia" w:ascii="黑体" w:hAnsi="宋体" w:eastAsia="黑体" w:cs="宋体"/>
        <w:kern w:val="0"/>
        <w:sz w:val="24"/>
        <w:lang w:eastAsia="zh-CN"/>
      </w:rPr>
      <w:t>国家能源</w:t>
    </w:r>
    <w:r>
      <w:rPr>
        <w:rFonts w:hint="eastAsia" w:ascii="黑体" w:hAnsi="宋体" w:eastAsia="黑体" w:cs="宋体"/>
        <w:kern w:val="0"/>
        <w:sz w:val="24"/>
      </w:rPr>
      <w:t>集团</w:t>
    </w:r>
    <w:r>
      <w:rPr>
        <w:rFonts w:hint="eastAsia" w:ascii="黑体" w:hAnsi="宋体" w:eastAsia="黑体" w:cs="宋体"/>
        <w:kern w:val="0"/>
        <w:sz w:val="24"/>
        <w:lang w:eastAsia="zh-CN"/>
      </w:rPr>
      <w:t>宁夏煤业公司</w:t>
    </w:r>
    <w:r>
      <w:rPr>
        <w:rFonts w:hint="eastAsia" w:ascii="黑体" w:hAnsi="宋体" w:eastAsia="黑体" w:cs="宋体"/>
        <w:kern w:val="0"/>
        <w:sz w:val="24"/>
      </w:rPr>
      <w:t>煤制油</w:t>
    </w:r>
    <w:r>
      <w:rPr>
        <w:rFonts w:hint="eastAsia" w:ascii="黑体" w:hAnsi="宋体" w:eastAsia="黑体" w:cs="宋体"/>
        <w:kern w:val="0"/>
        <w:sz w:val="24"/>
        <w:lang w:eastAsia="zh-CN"/>
      </w:rPr>
      <w:t>分公司</w:t>
    </w:r>
  </w:p>
  <w:p>
    <w:pPr>
      <w:widowControl/>
      <w:spacing w:line="0" w:lineRule="atLeast"/>
      <w:jc w:val="center"/>
      <w:rPr>
        <w:rFonts w:ascii="黑体" w:hAnsi="宋体" w:eastAsia="黑体" w:cs="宋体"/>
        <w:kern w:val="0"/>
        <w:sz w:val="24"/>
      </w:rPr>
    </w:pPr>
  </w:p>
  <w:p>
    <w:pPr>
      <w:widowControl/>
      <w:spacing w:line="0" w:lineRule="atLeast"/>
      <w:jc w:val="center"/>
      <w:rPr>
        <w:rFonts w:ascii="宋体" w:hAnsi="宋体" w:cs="宋体"/>
        <w:kern w:val="0"/>
        <w:sz w:val="44"/>
        <w:szCs w:val="44"/>
      </w:rPr>
    </w:pPr>
    <w:r>
      <w:rPr>
        <w:rFonts w:hint="eastAsia" w:ascii="黑体" w:hAnsi="宋体" w:eastAsia="黑体" w:cs="宋体"/>
        <w:kern w:val="0"/>
        <w:sz w:val="44"/>
        <w:szCs w:val="44"/>
      </w:rPr>
      <w:t>化学品安全技术说明书</w:t>
    </w:r>
  </w:p>
  <w:p>
    <w:pPr>
      <w:widowControl/>
      <w:spacing w:line="0" w:lineRule="atLeast"/>
      <w:jc w:val="center"/>
      <w:rPr>
        <w:rFonts w:ascii="宋体" w:hAnsi="宋体" w:cs="宋体"/>
        <w:kern w:val="0"/>
        <w:szCs w:val="21"/>
      </w:rPr>
    </w:pPr>
  </w:p>
  <w:p>
    <w:pPr>
      <w:rPr>
        <w:rFonts w:hint="default" w:eastAsia="宋体"/>
        <w:szCs w:val="21"/>
        <w:lang w:val="en-US" w:eastAsia="zh-CN"/>
      </w:rPr>
    </w:pPr>
    <w:r>
      <w:rPr>
        <w:rFonts w:hint="eastAsia" w:ascii="宋体" w:hAnsi="宋体" w:cs="宋体"/>
        <w:kern w:val="0"/>
        <w:szCs w:val="21"/>
      </w:rPr>
      <w:t>修订日期：20</w:t>
    </w:r>
    <w:r>
      <w:rPr>
        <w:rFonts w:hint="eastAsia" w:ascii="宋体" w:hAnsi="宋体" w:cs="宋体"/>
        <w:kern w:val="0"/>
        <w:szCs w:val="21"/>
        <w:lang w:val="en-US" w:eastAsia="zh-CN"/>
      </w:rPr>
      <w:t>24</w:t>
    </w:r>
    <w:r>
      <w:rPr>
        <w:rFonts w:hint="eastAsia" w:ascii="宋体" w:hAnsi="宋体" w:cs="宋体"/>
        <w:kern w:val="0"/>
        <w:szCs w:val="21"/>
      </w:rPr>
      <w:t>-</w:t>
    </w:r>
    <w:r>
      <w:rPr>
        <w:rFonts w:hint="eastAsia" w:ascii="宋体" w:hAnsi="宋体" w:cs="宋体"/>
        <w:kern w:val="0"/>
        <w:szCs w:val="21"/>
        <w:lang w:val="en-US" w:eastAsia="zh-CN"/>
      </w:rPr>
      <w:t>11</w:t>
    </w:r>
    <w:r>
      <w:rPr>
        <w:rFonts w:hint="eastAsia" w:ascii="宋体" w:hAnsi="宋体" w:cs="宋体"/>
        <w:kern w:val="0"/>
        <w:szCs w:val="21"/>
      </w:rPr>
      <w:t>-</w:t>
    </w:r>
    <w:r>
      <w:rPr>
        <w:rFonts w:hint="eastAsia" w:ascii="宋体" w:hAnsi="宋体" w:cs="宋体"/>
        <w:kern w:val="0"/>
        <w:szCs w:val="21"/>
        <w:lang w:val="en-US" w:eastAsia="zh-CN"/>
      </w:rPr>
      <w:t>10</w:t>
    </w:r>
    <w:r>
      <w:rPr>
        <w:rFonts w:hint="eastAsia" w:ascii="宋体" w:hAnsi="宋体" w:cs="宋体"/>
        <w:kern w:val="0"/>
        <w:szCs w:val="21"/>
      </w:rPr>
      <w:t xml:space="preserve">                SDS编号：</w:t>
    </w:r>
    <w:r>
      <w:rPr>
        <w:rFonts w:ascii="宋体" w:cs="宋体"/>
        <w:bCs/>
        <w:kern w:val="0"/>
        <w:szCs w:val="21"/>
      </w:rPr>
      <w:t>Q/SNCTL-2-AJH-AQ-14-20</w:t>
    </w:r>
    <w:r>
      <w:rPr>
        <w:rFonts w:hint="eastAsia" w:ascii="宋体" w:cs="宋体"/>
        <w:bCs/>
        <w:kern w:val="0"/>
        <w:szCs w:val="21"/>
        <w:lang w:val="en-US" w:eastAsia="zh-CN"/>
      </w:rPr>
      <w:t>24</w:t>
    </w:r>
    <w:r>
      <w:rPr>
        <w:rFonts w:ascii="宋体" w:cs="宋体"/>
        <w:bCs/>
        <w:kern w:val="0"/>
        <w:szCs w:val="21"/>
      </w:rPr>
      <w:t>-JL-02</w:t>
    </w:r>
    <w:r>
      <w:rPr>
        <w:rFonts w:hint="eastAsia" w:ascii="宋体" w:cs="宋体"/>
        <w:bCs/>
        <w:kern w:val="0"/>
        <w:szCs w:val="21"/>
      </w:rPr>
      <w:t>-0</w:t>
    </w:r>
    <w:r>
      <w:rPr>
        <w:rFonts w:hint="eastAsia" w:ascii="宋体" w:cs="宋体"/>
        <w:bCs/>
        <w:kern w:val="0"/>
        <w:szCs w:val="21"/>
        <w:lang w:val="en-US" w:eastAsia="zh-CN"/>
      </w:rPr>
      <w:t>09</w:t>
    </w:r>
  </w:p>
  <w:p>
    <w:pPr>
      <w:widowControl/>
      <w:tabs>
        <w:tab w:val="left" w:pos="4680"/>
      </w:tabs>
      <w:spacing w:line="0" w:lineRule="atLeast"/>
      <w:rPr>
        <w:rFonts w:ascii="宋体" w:hAnsi="宋体" w:cs="宋体"/>
        <w:kern w:val="0"/>
        <w:szCs w:val="21"/>
      </w:rPr>
    </w:pPr>
    <w:r>
      <w:rPr>
        <w:rFonts w:hint="eastAsia" w:ascii="宋体" w:hAnsi="宋体" w:cs="宋体"/>
        <w:kern w:val="0"/>
        <w:szCs w:val="21"/>
      </w:rPr>
      <w:t>产品名称：</w:t>
    </w:r>
    <w:r>
      <w:rPr>
        <w:rFonts w:hint="eastAsia" w:ascii="宋体" w:hAnsi="宋体" w:cs="宋体"/>
        <w:kern w:val="0"/>
        <w:szCs w:val="21"/>
        <w:lang w:val="en-US" w:eastAsia="zh-CN"/>
      </w:rPr>
      <w:t>全馏分液体石蜡</w:t>
    </w:r>
    <w:r>
      <w:rPr>
        <w:rFonts w:hint="eastAsia" w:ascii="宋体" w:hAnsi="宋体" w:cs="宋体"/>
        <w:kern w:val="0"/>
        <w:szCs w:val="21"/>
      </w:rPr>
      <w:t xml:space="preserve">                       版本：第</w:t>
    </w:r>
    <w:r>
      <w:rPr>
        <w:rFonts w:hint="eastAsia" w:ascii="宋体" w:hAnsi="宋体" w:cs="宋体"/>
        <w:kern w:val="0"/>
        <w:szCs w:val="21"/>
        <w:lang w:val="en-US" w:eastAsia="zh-CN"/>
      </w:rPr>
      <w:t>四</w:t>
    </w:r>
    <w:r>
      <w:rPr>
        <w:rFonts w:hint="eastAsia" w:ascii="宋体" w:hAnsi="宋体" w:cs="宋体"/>
        <w:kern w:val="0"/>
        <w:szCs w:val="21"/>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DA1"/>
    <w:rsid w:val="00000346"/>
    <w:rsid w:val="00000356"/>
    <w:rsid w:val="00000367"/>
    <w:rsid w:val="000005A6"/>
    <w:rsid w:val="000005AA"/>
    <w:rsid w:val="00000C0B"/>
    <w:rsid w:val="00000CBE"/>
    <w:rsid w:val="00000D44"/>
    <w:rsid w:val="000011AC"/>
    <w:rsid w:val="0000151C"/>
    <w:rsid w:val="00001670"/>
    <w:rsid w:val="00001B53"/>
    <w:rsid w:val="00001FD1"/>
    <w:rsid w:val="0000251D"/>
    <w:rsid w:val="00002F7D"/>
    <w:rsid w:val="000038A8"/>
    <w:rsid w:val="00003D21"/>
    <w:rsid w:val="00003DF2"/>
    <w:rsid w:val="00003F2C"/>
    <w:rsid w:val="00004350"/>
    <w:rsid w:val="000047AC"/>
    <w:rsid w:val="0000483A"/>
    <w:rsid w:val="00004B94"/>
    <w:rsid w:val="00004BF5"/>
    <w:rsid w:val="0000595F"/>
    <w:rsid w:val="00005C66"/>
    <w:rsid w:val="000061E5"/>
    <w:rsid w:val="00006211"/>
    <w:rsid w:val="0000645C"/>
    <w:rsid w:val="00006478"/>
    <w:rsid w:val="00006839"/>
    <w:rsid w:val="00006873"/>
    <w:rsid w:val="00006B6F"/>
    <w:rsid w:val="000073F5"/>
    <w:rsid w:val="000074FB"/>
    <w:rsid w:val="0000755A"/>
    <w:rsid w:val="0000781C"/>
    <w:rsid w:val="00007959"/>
    <w:rsid w:val="0001002A"/>
    <w:rsid w:val="0001015C"/>
    <w:rsid w:val="00010472"/>
    <w:rsid w:val="000107A8"/>
    <w:rsid w:val="000108CE"/>
    <w:rsid w:val="00010BEB"/>
    <w:rsid w:val="00010CCD"/>
    <w:rsid w:val="0001116F"/>
    <w:rsid w:val="00011178"/>
    <w:rsid w:val="00011348"/>
    <w:rsid w:val="0001158C"/>
    <w:rsid w:val="00011876"/>
    <w:rsid w:val="00011B1D"/>
    <w:rsid w:val="00011C44"/>
    <w:rsid w:val="00011C71"/>
    <w:rsid w:val="00012315"/>
    <w:rsid w:val="00012372"/>
    <w:rsid w:val="00012422"/>
    <w:rsid w:val="00012BEC"/>
    <w:rsid w:val="000130F4"/>
    <w:rsid w:val="000131EC"/>
    <w:rsid w:val="00013639"/>
    <w:rsid w:val="00013834"/>
    <w:rsid w:val="0001398C"/>
    <w:rsid w:val="000139EC"/>
    <w:rsid w:val="000139FA"/>
    <w:rsid w:val="00013D47"/>
    <w:rsid w:val="000143CE"/>
    <w:rsid w:val="00014B81"/>
    <w:rsid w:val="00014D69"/>
    <w:rsid w:val="00014FAD"/>
    <w:rsid w:val="00015146"/>
    <w:rsid w:val="00015B6D"/>
    <w:rsid w:val="00015BFA"/>
    <w:rsid w:val="00015CA9"/>
    <w:rsid w:val="00015CAA"/>
    <w:rsid w:val="0001623C"/>
    <w:rsid w:val="000162DA"/>
    <w:rsid w:val="00016694"/>
    <w:rsid w:val="0001671B"/>
    <w:rsid w:val="000167D5"/>
    <w:rsid w:val="000169A5"/>
    <w:rsid w:val="00016E8B"/>
    <w:rsid w:val="0001705F"/>
    <w:rsid w:val="0001718D"/>
    <w:rsid w:val="000172BC"/>
    <w:rsid w:val="000173E1"/>
    <w:rsid w:val="000174DF"/>
    <w:rsid w:val="000176A3"/>
    <w:rsid w:val="00017705"/>
    <w:rsid w:val="0001783A"/>
    <w:rsid w:val="0001797E"/>
    <w:rsid w:val="00017A14"/>
    <w:rsid w:val="00017C65"/>
    <w:rsid w:val="000202E6"/>
    <w:rsid w:val="0002035C"/>
    <w:rsid w:val="00020A23"/>
    <w:rsid w:val="0002169C"/>
    <w:rsid w:val="00021AE3"/>
    <w:rsid w:val="00021AE5"/>
    <w:rsid w:val="00021E3E"/>
    <w:rsid w:val="0002225E"/>
    <w:rsid w:val="0002244C"/>
    <w:rsid w:val="00022479"/>
    <w:rsid w:val="000225E9"/>
    <w:rsid w:val="0002267E"/>
    <w:rsid w:val="00023039"/>
    <w:rsid w:val="00023204"/>
    <w:rsid w:val="0002332D"/>
    <w:rsid w:val="00023365"/>
    <w:rsid w:val="00023406"/>
    <w:rsid w:val="00023521"/>
    <w:rsid w:val="00023832"/>
    <w:rsid w:val="000239EB"/>
    <w:rsid w:val="00023B7B"/>
    <w:rsid w:val="00024281"/>
    <w:rsid w:val="0002438F"/>
    <w:rsid w:val="000246B5"/>
    <w:rsid w:val="00024AF5"/>
    <w:rsid w:val="00024EED"/>
    <w:rsid w:val="00025136"/>
    <w:rsid w:val="0002520A"/>
    <w:rsid w:val="0002524F"/>
    <w:rsid w:val="0002570E"/>
    <w:rsid w:val="00025879"/>
    <w:rsid w:val="00025D6A"/>
    <w:rsid w:val="00025DFA"/>
    <w:rsid w:val="00025E0E"/>
    <w:rsid w:val="000268AF"/>
    <w:rsid w:val="00026A12"/>
    <w:rsid w:val="00026B96"/>
    <w:rsid w:val="0002722C"/>
    <w:rsid w:val="0002773D"/>
    <w:rsid w:val="00027CF5"/>
    <w:rsid w:val="00027F81"/>
    <w:rsid w:val="00030119"/>
    <w:rsid w:val="00030975"/>
    <w:rsid w:val="00030B97"/>
    <w:rsid w:val="00030F09"/>
    <w:rsid w:val="0003103A"/>
    <w:rsid w:val="000310E9"/>
    <w:rsid w:val="000314C6"/>
    <w:rsid w:val="000316C7"/>
    <w:rsid w:val="000318A3"/>
    <w:rsid w:val="000318AA"/>
    <w:rsid w:val="0003227E"/>
    <w:rsid w:val="000326B9"/>
    <w:rsid w:val="0003293E"/>
    <w:rsid w:val="00032B7F"/>
    <w:rsid w:val="00032BA5"/>
    <w:rsid w:val="00032E1D"/>
    <w:rsid w:val="00032EC0"/>
    <w:rsid w:val="00032F83"/>
    <w:rsid w:val="00033098"/>
    <w:rsid w:val="000335D0"/>
    <w:rsid w:val="00033657"/>
    <w:rsid w:val="0003369C"/>
    <w:rsid w:val="000336C0"/>
    <w:rsid w:val="0003377A"/>
    <w:rsid w:val="00033823"/>
    <w:rsid w:val="00033A54"/>
    <w:rsid w:val="000341B5"/>
    <w:rsid w:val="0003488F"/>
    <w:rsid w:val="00035046"/>
    <w:rsid w:val="00035340"/>
    <w:rsid w:val="0003536E"/>
    <w:rsid w:val="0003557C"/>
    <w:rsid w:val="00035687"/>
    <w:rsid w:val="0003572A"/>
    <w:rsid w:val="00035D40"/>
    <w:rsid w:val="00035D75"/>
    <w:rsid w:val="00035DEF"/>
    <w:rsid w:val="00035EB0"/>
    <w:rsid w:val="00035F6A"/>
    <w:rsid w:val="0003652B"/>
    <w:rsid w:val="00036675"/>
    <w:rsid w:val="000367CA"/>
    <w:rsid w:val="000369FE"/>
    <w:rsid w:val="000374BB"/>
    <w:rsid w:val="0003760E"/>
    <w:rsid w:val="0003772A"/>
    <w:rsid w:val="00037E23"/>
    <w:rsid w:val="000402BF"/>
    <w:rsid w:val="000403D7"/>
    <w:rsid w:val="00040477"/>
    <w:rsid w:val="000409D2"/>
    <w:rsid w:val="00040D6A"/>
    <w:rsid w:val="00040E31"/>
    <w:rsid w:val="00040EBD"/>
    <w:rsid w:val="00040FBD"/>
    <w:rsid w:val="00041132"/>
    <w:rsid w:val="00041822"/>
    <w:rsid w:val="000418F1"/>
    <w:rsid w:val="0004199F"/>
    <w:rsid w:val="00041AF9"/>
    <w:rsid w:val="00041B31"/>
    <w:rsid w:val="00041E67"/>
    <w:rsid w:val="00041FA7"/>
    <w:rsid w:val="00042149"/>
    <w:rsid w:val="0004249D"/>
    <w:rsid w:val="00042AB6"/>
    <w:rsid w:val="000431DE"/>
    <w:rsid w:val="00043C45"/>
    <w:rsid w:val="00043D4D"/>
    <w:rsid w:val="000442A1"/>
    <w:rsid w:val="0004463E"/>
    <w:rsid w:val="00044C0E"/>
    <w:rsid w:val="00044D19"/>
    <w:rsid w:val="00044F09"/>
    <w:rsid w:val="000453C4"/>
    <w:rsid w:val="000454E6"/>
    <w:rsid w:val="00045761"/>
    <w:rsid w:val="0004626F"/>
    <w:rsid w:val="00046823"/>
    <w:rsid w:val="00046939"/>
    <w:rsid w:val="00046961"/>
    <w:rsid w:val="00046C2E"/>
    <w:rsid w:val="00046D23"/>
    <w:rsid w:val="0004703E"/>
    <w:rsid w:val="00047491"/>
    <w:rsid w:val="000474DB"/>
    <w:rsid w:val="00047866"/>
    <w:rsid w:val="00047B64"/>
    <w:rsid w:val="00050072"/>
    <w:rsid w:val="00050170"/>
    <w:rsid w:val="000501D4"/>
    <w:rsid w:val="0005076D"/>
    <w:rsid w:val="000507EB"/>
    <w:rsid w:val="0005091C"/>
    <w:rsid w:val="00050A38"/>
    <w:rsid w:val="00050EB2"/>
    <w:rsid w:val="0005104E"/>
    <w:rsid w:val="000512CA"/>
    <w:rsid w:val="000512CD"/>
    <w:rsid w:val="000514DD"/>
    <w:rsid w:val="00051826"/>
    <w:rsid w:val="00051E54"/>
    <w:rsid w:val="00051E58"/>
    <w:rsid w:val="00051E94"/>
    <w:rsid w:val="00051F8B"/>
    <w:rsid w:val="000520D6"/>
    <w:rsid w:val="000523F6"/>
    <w:rsid w:val="0005271D"/>
    <w:rsid w:val="00052731"/>
    <w:rsid w:val="00052D0B"/>
    <w:rsid w:val="000530F1"/>
    <w:rsid w:val="000536DD"/>
    <w:rsid w:val="000539D6"/>
    <w:rsid w:val="000539EA"/>
    <w:rsid w:val="000539FD"/>
    <w:rsid w:val="00053A76"/>
    <w:rsid w:val="00053B4F"/>
    <w:rsid w:val="00053BCD"/>
    <w:rsid w:val="00053F32"/>
    <w:rsid w:val="00054489"/>
    <w:rsid w:val="00054BB1"/>
    <w:rsid w:val="00055611"/>
    <w:rsid w:val="00055697"/>
    <w:rsid w:val="000558F0"/>
    <w:rsid w:val="00055A4E"/>
    <w:rsid w:val="00055D61"/>
    <w:rsid w:val="0005602E"/>
    <w:rsid w:val="000561C0"/>
    <w:rsid w:val="000565EE"/>
    <w:rsid w:val="000566E2"/>
    <w:rsid w:val="00056701"/>
    <w:rsid w:val="000571ED"/>
    <w:rsid w:val="00057308"/>
    <w:rsid w:val="000578EC"/>
    <w:rsid w:val="00057903"/>
    <w:rsid w:val="00057918"/>
    <w:rsid w:val="0006065F"/>
    <w:rsid w:val="00060D9B"/>
    <w:rsid w:val="00060E0C"/>
    <w:rsid w:val="00061049"/>
    <w:rsid w:val="0006133F"/>
    <w:rsid w:val="00061384"/>
    <w:rsid w:val="00061C23"/>
    <w:rsid w:val="00061C7F"/>
    <w:rsid w:val="00061D11"/>
    <w:rsid w:val="00061E95"/>
    <w:rsid w:val="00062491"/>
    <w:rsid w:val="000624FA"/>
    <w:rsid w:val="000627A6"/>
    <w:rsid w:val="00062893"/>
    <w:rsid w:val="00062A99"/>
    <w:rsid w:val="00062DA8"/>
    <w:rsid w:val="00063212"/>
    <w:rsid w:val="00063629"/>
    <w:rsid w:val="000636F4"/>
    <w:rsid w:val="0006392C"/>
    <w:rsid w:val="00063A73"/>
    <w:rsid w:val="00063B82"/>
    <w:rsid w:val="00063D52"/>
    <w:rsid w:val="00064273"/>
    <w:rsid w:val="0006433B"/>
    <w:rsid w:val="000645D7"/>
    <w:rsid w:val="00064AA0"/>
    <w:rsid w:val="00064CA0"/>
    <w:rsid w:val="00065012"/>
    <w:rsid w:val="000650A0"/>
    <w:rsid w:val="000652A4"/>
    <w:rsid w:val="000653A1"/>
    <w:rsid w:val="000653A9"/>
    <w:rsid w:val="00065563"/>
    <w:rsid w:val="00065710"/>
    <w:rsid w:val="000657FE"/>
    <w:rsid w:val="000665BA"/>
    <w:rsid w:val="00066944"/>
    <w:rsid w:val="00066CAB"/>
    <w:rsid w:val="0006725F"/>
    <w:rsid w:val="00067686"/>
    <w:rsid w:val="00067793"/>
    <w:rsid w:val="00067B9A"/>
    <w:rsid w:val="00067EA8"/>
    <w:rsid w:val="000700CE"/>
    <w:rsid w:val="00070556"/>
    <w:rsid w:val="000706D5"/>
    <w:rsid w:val="000706F6"/>
    <w:rsid w:val="00070A5E"/>
    <w:rsid w:val="00070DE1"/>
    <w:rsid w:val="00070FD9"/>
    <w:rsid w:val="0007117C"/>
    <w:rsid w:val="0007146C"/>
    <w:rsid w:val="00071780"/>
    <w:rsid w:val="00071915"/>
    <w:rsid w:val="00071B01"/>
    <w:rsid w:val="00071C46"/>
    <w:rsid w:val="00071D29"/>
    <w:rsid w:val="00071DBF"/>
    <w:rsid w:val="00071FF2"/>
    <w:rsid w:val="000723EF"/>
    <w:rsid w:val="000725C1"/>
    <w:rsid w:val="000728CF"/>
    <w:rsid w:val="000729D1"/>
    <w:rsid w:val="00072F26"/>
    <w:rsid w:val="00073069"/>
    <w:rsid w:val="000730DE"/>
    <w:rsid w:val="000731C2"/>
    <w:rsid w:val="00073462"/>
    <w:rsid w:val="000734A1"/>
    <w:rsid w:val="00073779"/>
    <w:rsid w:val="0007485A"/>
    <w:rsid w:val="00074DE0"/>
    <w:rsid w:val="00075027"/>
    <w:rsid w:val="00075033"/>
    <w:rsid w:val="000754CB"/>
    <w:rsid w:val="0007555F"/>
    <w:rsid w:val="00075840"/>
    <w:rsid w:val="000759BF"/>
    <w:rsid w:val="00075D11"/>
    <w:rsid w:val="00075D43"/>
    <w:rsid w:val="00075D72"/>
    <w:rsid w:val="00075D81"/>
    <w:rsid w:val="00075FE8"/>
    <w:rsid w:val="000763BE"/>
    <w:rsid w:val="00076FD9"/>
    <w:rsid w:val="00077102"/>
    <w:rsid w:val="000774CA"/>
    <w:rsid w:val="000775A0"/>
    <w:rsid w:val="00077739"/>
    <w:rsid w:val="000779A5"/>
    <w:rsid w:val="00077A09"/>
    <w:rsid w:val="000802C7"/>
    <w:rsid w:val="00080632"/>
    <w:rsid w:val="00080880"/>
    <w:rsid w:val="0008091C"/>
    <w:rsid w:val="00080BD5"/>
    <w:rsid w:val="00080D0D"/>
    <w:rsid w:val="00080E5D"/>
    <w:rsid w:val="00080E82"/>
    <w:rsid w:val="00081067"/>
    <w:rsid w:val="00081349"/>
    <w:rsid w:val="00081804"/>
    <w:rsid w:val="00081B90"/>
    <w:rsid w:val="00081BE3"/>
    <w:rsid w:val="00082052"/>
    <w:rsid w:val="00082673"/>
    <w:rsid w:val="000829EE"/>
    <w:rsid w:val="00083428"/>
    <w:rsid w:val="000834F1"/>
    <w:rsid w:val="000839EE"/>
    <w:rsid w:val="00083B16"/>
    <w:rsid w:val="00083BAC"/>
    <w:rsid w:val="00083EA2"/>
    <w:rsid w:val="00084381"/>
    <w:rsid w:val="00084817"/>
    <w:rsid w:val="00084EB6"/>
    <w:rsid w:val="00084FBB"/>
    <w:rsid w:val="0008529B"/>
    <w:rsid w:val="0008535C"/>
    <w:rsid w:val="00085B13"/>
    <w:rsid w:val="00085C6B"/>
    <w:rsid w:val="00085DC6"/>
    <w:rsid w:val="00085ED6"/>
    <w:rsid w:val="00085FBB"/>
    <w:rsid w:val="00086079"/>
    <w:rsid w:val="000861FE"/>
    <w:rsid w:val="00086337"/>
    <w:rsid w:val="000863A5"/>
    <w:rsid w:val="00086462"/>
    <w:rsid w:val="000864DA"/>
    <w:rsid w:val="00086688"/>
    <w:rsid w:val="0008672D"/>
    <w:rsid w:val="00086F21"/>
    <w:rsid w:val="000873F7"/>
    <w:rsid w:val="00087E93"/>
    <w:rsid w:val="000900A1"/>
    <w:rsid w:val="00090508"/>
    <w:rsid w:val="00090518"/>
    <w:rsid w:val="000906E8"/>
    <w:rsid w:val="0009097E"/>
    <w:rsid w:val="00090AB0"/>
    <w:rsid w:val="00090BA6"/>
    <w:rsid w:val="00090C25"/>
    <w:rsid w:val="00090FD1"/>
    <w:rsid w:val="0009109F"/>
    <w:rsid w:val="000910C7"/>
    <w:rsid w:val="00091222"/>
    <w:rsid w:val="00091613"/>
    <w:rsid w:val="000918A9"/>
    <w:rsid w:val="00091B58"/>
    <w:rsid w:val="00092167"/>
    <w:rsid w:val="00092351"/>
    <w:rsid w:val="00092449"/>
    <w:rsid w:val="00092FAA"/>
    <w:rsid w:val="00093179"/>
    <w:rsid w:val="00093A28"/>
    <w:rsid w:val="00093C4C"/>
    <w:rsid w:val="00093F26"/>
    <w:rsid w:val="00094010"/>
    <w:rsid w:val="0009411E"/>
    <w:rsid w:val="0009441C"/>
    <w:rsid w:val="00094568"/>
    <w:rsid w:val="00094B5B"/>
    <w:rsid w:val="00094E3E"/>
    <w:rsid w:val="00095290"/>
    <w:rsid w:val="00095558"/>
    <w:rsid w:val="00095670"/>
    <w:rsid w:val="00095CCA"/>
    <w:rsid w:val="00095ECA"/>
    <w:rsid w:val="000962BF"/>
    <w:rsid w:val="0009682F"/>
    <w:rsid w:val="00096B5E"/>
    <w:rsid w:val="00096B72"/>
    <w:rsid w:val="00097096"/>
    <w:rsid w:val="00097254"/>
    <w:rsid w:val="00097549"/>
    <w:rsid w:val="000977F9"/>
    <w:rsid w:val="000A05EB"/>
    <w:rsid w:val="000A0608"/>
    <w:rsid w:val="000A0CB8"/>
    <w:rsid w:val="000A0CD1"/>
    <w:rsid w:val="000A0DC3"/>
    <w:rsid w:val="000A0EFF"/>
    <w:rsid w:val="000A113D"/>
    <w:rsid w:val="000A151C"/>
    <w:rsid w:val="000A1524"/>
    <w:rsid w:val="000A162C"/>
    <w:rsid w:val="000A1C07"/>
    <w:rsid w:val="000A1CBC"/>
    <w:rsid w:val="000A2869"/>
    <w:rsid w:val="000A2B66"/>
    <w:rsid w:val="000A2DFF"/>
    <w:rsid w:val="000A2E72"/>
    <w:rsid w:val="000A2FEA"/>
    <w:rsid w:val="000A344E"/>
    <w:rsid w:val="000A3AC8"/>
    <w:rsid w:val="000A3F8C"/>
    <w:rsid w:val="000A4035"/>
    <w:rsid w:val="000A4088"/>
    <w:rsid w:val="000A4300"/>
    <w:rsid w:val="000A4398"/>
    <w:rsid w:val="000A4585"/>
    <w:rsid w:val="000A45F2"/>
    <w:rsid w:val="000A45FA"/>
    <w:rsid w:val="000A4709"/>
    <w:rsid w:val="000A4897"/>
    <w:rsid w:val="000A4906"/>
    <w:rsid w:val="000A4A7F"/>
    <w:rsid w:val="000A4B85"/>
    <w:rsid w:val="000A513C"/>
    <w:rsid w:val="000A532E"/>
    <w:rsid w:val="000A54E4"/>
    <w:rsid w:val="000A55FB"/>
    <w:rsid w:val="000A58A3"/>
    <w:rsid w:val="000A5ACD"/>
    <w:rsid w:val="000A6343"/>
    <w:rsid w:val="000A67CA"/>
    <w:rsid w:val="000A6CF8"/>
    <w:rsid w:val="000A6D32"/>
    <w:rsid w:val="000A6D79"/>
    <w:rsid w:val="000A7174"/>
    <w:rsid w:val="000A7467"/>
    <w:rsid w:val="000A74F5"/>
    <w:rsid w:val="000A7670"/>
    <w:rsid w:val="000A7A04"/>
    <w:rsid w:val="000A7A5F"/>
    <w:rsid w:val="000A7C55"/>
    <w:rsid w:val="000A7D56"/>
    <w:rsid w:val="000A7EDD"/>
    <w:rsid w:val="000A7EFE"/>
    <w:rsid w:val="000B0460"/>
    <w:rsid w:val="000B0473"/>
    <w:rsid w:val="000B083D"/>
    <w:rsid w:val="000B1664"/>
    <w:rsid w:val="000B1899"/>
    <w:rsid w:val="000B18B3"/>
    <w:rsid w:val="000B1DE5"/>
    <w:rsid w:val="000B1EF2"/>
    <w:rsid w:val="000B215D"/>
    <w:rsid w:val="000B257B"/>
    <w:rsid w:val="000B29C9"/>
    <w:rsid w:val="000B2ABB"/>
    <w:rsid w:val="000B2B32"/>
    <w:rsid w:val="000B2D26"/>
    <w:rsid w:val="000B2E84"/>
    <w:rsid w:val="000B2F40"/>
    <w:rsid w:val="000B3A5C"/>
    <w:rsid w:val="000B3B80"/>
    <w:rsid w:val="000B3C47"/>
    <w:rsid w:val="000B3CBF"/>
    <w:rsid w:val="000B46FC"/>
    <w:rsid w:val="000B4DAD"/>
    <w:rsid w:val="000B4F0B"/>
    <w:rsid w:val="000B506D"/>
    <w:rsid w:val="000B56EE"/>
    <w:rsid w:val="000B5958"/>
    <w:rsid w:val="000B59C0"/>
    <w:rsid w:val="000B5A9D"/>
    <w:rsid w:val="000B5CF0"/>
    <w:rsid w:val="000B6004"/>
    <w:rsid w:val="000B6135"/>
    <w:rsid w:val="000B61BE"/>
    <w:rsid w:val="000B64B6"/>
    <w:rsid w:val="000B663D"/>
    <w:rsid w:val="000B6A55"/>
    <w:rsid w:val="000B6B73"/>
    <w:rsid w:val="000B6F52"/>
    <w:rsid w:val="000B75D7"/>
    <w:rsid w:val="000B77A5"/>
    <w:rsid w:val="000B77C6"/>
    <w:rsid w:val="000B7D2A"/>
    <w:rsid w:val="000B7D53"/>
    <w:rsid w:val="000B7DEB"/>
    <w:rsid w:val="000C0043"/>
    <w:rsid w:val="000C0076"/>
    <w:rsid w:val="000C056B"/>
    <w:rsid w:val="000C0698"/>
    <w:rsid w:val="000C0872"/>
    <w:rsid w:val="000C08ED"/>
    <w:rsid w:val="000C0A7F"/>
    <w:rsid w:val="000C0DD2"/>
    <w:rsid w:val="000C0F2E"/>
    <w:rsid w:val="000C13CF"/>
    <w:rsid w:val="000C172D"/>
    <w:rsid w:val="000C1736"/>
    <w:rsid w:val="000C17BC"/>
    <w:rsid w:val="000C2BA0"/>
    <w:rsid w:val="000C2BCC"/>
    <w:rsid w:val="000C2E07"/>
    <w:rsid w:val="000C3329"/>
    <w:rsid w:val="000C3399"/>
    <w:rsid w:val="000C34D9"/>
    <w:rsid w:val="000C36A8"/>
    <w:rsid w:val="000C3A64"/>
    <w:rsid w:val="000C3DE6"/>
    <w:rsid w:val="000C4012"/>
    <w:rsid w:val="000C4260"/>
    <w:rsid w:val="000C43E3"/>
    <w:rsid w:val="000C448B"/>
    <w:rsid w:val="000C48BD"/>
    <w:rsid w:val="000C4D61"/>
    <w:rsid w:val="000C4E14"/>
    <w:rsid w:val="000C55C0"/>
    <w:rsid w:val="000C5907"/>
    <w:rsid w:val="000C5BC7"/>
    <w:rsid w:val="000C5C8F"/>
    <w:rsid w:val="000C6036"/>
    <w:rsid w:val="000C6545"/>
    <w:rsid w:val="000C68AB"/>
    <w:rsid w:val="000C6CB0"/>
    <w:rsid w:val="000C7147"/>
    <w:rsid w:val="000C71C8"/>
    <w:rsid w:val="000C72BD"/>
    <w:rsid w:val="000C733F"/>
    <w:rsid w:val="000C7982"/>
    <w:rsid w:val="000C7B48"/>
    <w:rsid w:val="000C7C8B"/>
    <w:rsid w:val="000C7E62"/>
    <w:rsid w:val="000D044C"/>
    <w:rsid w:val="000D086C"/>
    <w:rsid w:val="000D08B8"/>
    <w:rsid w:val="000D0B69"/>
    <w:rsid w:val="000D1062"/>
    <w:rsid w:val="000D10CF"/>
    <w:rsid w:val="000D1BD3"/>
    <w:rsid w:val="000D1C50"/>
    <w:rsid w:val="000D1D5D"/>
    <w:rsid w:val="000D247B"/>
    <w:rsid w:val="000D2772"/>
    <w:rsid w:val="000D29FE"/>
    <w:rsid w:val="000D2AF8"/>
    <w:rsid w:val="000D2CB9"/>
    <w:rsid w:val="000D2E20"/>
    <w:rsid w:val="000D2EE7"/>
    <w:rsid w:val="000D31DA"/>
    <w:rsid w:val="000D32B6"/>
    <w:rsid w:val="000D3794"/>
    <w:rsid w:val="000D387C"/>
    <w:rsid w:val="000D3DCA"/>
    <w:rsid w:val="000D40C0"/>
    <w:rsid w:val="000D40C8"/>
    <w:rsid w:val="000D42D6"/>
    <w:rsid w:val="000D48D0"/>
    <w:rsid w:val="000D49A9"/>
    <w:rsid w:val="000D4A2F"/>
    <w:rsid w:val="000D4F03"/>
    <w:rsid w:val="000D5095"/>
    <w:rsid w:val="000D5512"/>
    <w:rsid w:val="000D560F"/>
    <w:rsid w:val="000D586E"/>
    <w:rsid w:val="000D5C09"/>
    <w:rsid w:val="000D6259"/>
    <w:rsid w:val="000D6871"/>
    <w:rsid w:val="000D6AAE"/>
    <w:rsid w:val="000D6FF0"/>
    <w:rsid w:val="000D7152"/>
    <w:rsid w:val="000D755C"/>
    <w:rsid w:val="000D7630"/>
    <w:rsid w:val="000D7B18"/>
    <w:rsid w:val="000D7B3C"/>
    <w:rsid w:val="000D7BFE"/>
    <w:rsid w:val="000D7D24"/>
    <w:rsid w:val="000E013F"/>
    <w:rsid w:val="000E02A7"/>
    <w:rsid w:val="000E06E4"/>
    <w:rsid w:val="000E0776"/>
    <w:rsid w:val="000E0B4B"/>
    <w:rsid w:val="000E0C05"/>
    <w:rsid w:val="000E0F7A"/>
    <w:rsid w:val="000E12E7"/>
    <w:rsid w:val="000E15A3"/>
    <w:rsid w:val="000E1C12"/>
    <w:rsid w:val="000E21D1"/>
    <w:rsid w:val="000E254C"/>
    <w:rsid w:val="000E2917"/>
    <w:rsid w:val="000E29D3"/>
    <w:rsid w:val="000E2C63"/>
    <w:rsid w:val="000E2D3C"/>
    <w:rsid w:val="000E2D6C"/>
    <w:rsid w:val="000E39FF"/>
    <w:rsid w:val="000E3A2B"/>
    <w:rsid w:val="000E3DAD"/>
    <w:rsid w:val="000E458E"/>
    <w:rsid w:val="000E4866"/>
    <w:rsid w:val="000E4EDA"/>
    <w:rsid w:val="000E5040"/>
    <w:rsid w:val="000E51A3"/>
    <w:rsid w:val="000E57CC"/>
    <w:rsid w:val="000E5ADC"/>
    <w:rsid w:val="000E5B32"/>
    <w:rsid w:val="000E5ED3"/>
    <w:rsid w:val="000E5F87"/>
    <w:rsid w:val="000E6073"/>
    <w:rsid w:val="000E65A3"/>
    <w:rsid w:val="000E6AC9"/>
    <w:rsid w:val="000E6C3D"/>
    <w:rsid w:val="000E7093"/>
    <w:rsid w:val="000E7106"/>
    <w:rsid w:val="000E73E7"/>
    <w:rsid w:val="000E747B"/>
    <w:rsid w:val="000E776E"/>
    <w:rsid w:val="000E79B1"/>
    <w:rsid w:val="000E7B57"/>
    <w:rsid w:val="000E7F04"/>
    <w:rsid w:val="000F064C"/>
    <w:rsid w:val="000F08F2"/>
    <w:rsid w:val="000F0962"/>
    <w:rsid w:val="000F097D"/>
    <w:rsid w:val="000F0997"/>
    <w:rsid w:val="000F09CD"/>
    <w:rsid w:val="000F0CBC"/>
    <w:rsid w:val="000F0DD1"/>
    <w:rsid w:val="000F0FF3"/>
    <w:rsid w:val="000F12AE"/>
    <w:rsid w:val="000F1705"/>
    <w:rsid w:val="000F1926"/>
    <w:rsid w:val="000F1CE6"/>
    <w:rsid w:val="000F2165"/>
    <w:rsid w:val="000F24F6"/>
    <w:rsid w:val="000F258F"/>
    <w:rsid w:val="000F266F"/>
    <w:rsid w:val="000F2AD4"/>
    <w:rsid w:val="000F2B0D"/>
    <w:rsid w:val="000F2B62"/>
    <w:rsid w:val="000F2BF0"/>
    <w:rsid w:val="000F2C6D"/>
    <w:rsid w:val="000F2CBA"/>
    <w:rsid w:val="000F2CEA"/>
    <w:rsid w:val="000F2F66"/>
    <w:rsid w:val="000F2F81"/>
    <w:rsid w:val="000F3313"/>
    <w:rsid w:val="000F344F"/>
    <w:rsid w:val="000F3DC3"/>
    <w:rsid w:val="000F3EA2"/>
    <w:rsid w:val="000F402B"/>
    <w:rsid w:val="000F427F"/>
    <w:rsid w:val="000F4369"/>
    <w:rsid w:val="000F467A"/>
    <w:rsid w:val="000F46E4"/>
    <w:rsid w:val="000F47E7"/>
    <w:rsid w:val="000F4C7D"/>
    <w:rsid w:val="000F4E51"/>
    <w:rsid w:val="000F4F91"/>
    <w:rsid w:val="000F510A"/>
    <w:rsid w:val="000F5179"/>
    <w:rsid w:val="000F5192"/>
    <w:rsid w:val="000F52C9"/>
    <w:rsid w:val="000F5A89"/>
    <w:rsid w:val="000F5B87"/>
    <w:rsid w:val="000F5B9E"/>
    <w:rsid w:val="000F61E9"/>
    <w:rsid w:val="000F6368"/>
    <w:rsid w:val="000F6396"/>
    <w:rsid w:val="000F695B"/>
    <w:rsid w:val="000F6CB6"/>
    <w:rsid w:val="000F6E09"/>
    <w:rsid w:val="000F6F11"/>
    <w:rsid w:val="000F7175"/>
    <w:rsid w:val="000F71E7"/>
    <w:rsid w:val="000F73FB"/>
    <w:rsid w:val="000F784E"/>
    <w:rsid w:val="000F7D53"/>
    <w:rsid w:val="000F7F74"/>
    <w:rsid w:val="001000AA"/>
    <w:rsid w:val="0010012A"/>
    <w:rsid w:val="00100528"/>
    <w:rsid w:val="001005F9"/>
    <w:rsid w:val="00100B5C"/>
    <w:rsid w:val="00100C1D"/>
    <w:rsid w:val="00100D14"/>
    <w:rsid w:val="00100E16"/>
    <w:rsid w:val="0010114F"/>
    <w:rsid w:val="001012F0"/>
    <w:rsid w:val="0010169C"/>
    <w:rsid w:val="00101C1A"/>
    <w:rsid w:val="00101C29"/>
    <w:rsid w:val="00101E04"/>
    <w:rsid w:val="00101F67"/>
    <w:rsid w:val="00102098"/>
    <w:rsid w:val="00102567"/>
    <w:rsid w:val="001025B4"/>
    <w:rsid w:val="0010279F"/>
    <w:rsid w:val="00102892"/>
    <w:rsid w:val="00102B87"/>
    <w:rsid w:val="00102BE7"/>
    <w:rsid w:val="00102C51"/>
    <w:rsid w:val="00102D79"/>
    <w:rsid w:val="00103119"/>
    <w:rsid w:val="001032E4"/>
    <w:rsid w:val="00103425"/>
    <w:rsid w:val="00103AB2"/>
    <w:rsid w:val="00103ABC"/>
    <w:rsid w:val="00103EFC"/>
    <w:rsid w:val="00104584"/>
    <w:rsid w:val="00104A70"/>
    <w:rsid w:val="00104EE2"/>
    <w:rsid w:val="0010539A"/>
    <w:rsid w:val="001055DD"/>
    <w:rsid w:val="00105AB7"/>
    <w:rsid w:val="00105BF9"/>
    <w:rsid w:val="00105DF2"/>
    <w:rsid w:val="00105F4E"/>
    <w:rsid w:val="00106246"/>
    <w:rsid w:val="00106269"/>
    <w:rsid w:val="00106368"/>
    <w:rsid w:val="001063A0"/>
    <w:rsid w:val="0010647A"/>
    <w:rsid w:val="00106C0A"/>
    <w:rsid w:val="00106FFF"/>
    <w:rsid w:val="00107154"/>
    <w:rsid w:val="001071AC"/>
    <w:rsid w:val="00107417"/>
    <w:rsid w:val="00107A71"/>
    <w:rsid w:val="00107AAB"/>
    <w:rsid w:val="001107C7"/>
    <w:rsid w:val="0011094A"/>
    <w:rsid w:val="001109AE"/>
    <w:rsid w:val="00110AB6"/>
    <w:rsid w:val="00111121"/>
    <w:rsid w:val="00111165"/>
    <w:rsid w:val="00111273"/>
    <w:rsid w:val="00111320"/>
    <w:rsid w:val="00111576"/>
    <w:rsid w:val="00112171"/>
    <w:rsid w:val="0011232E"/>
    <w:rsid w:val="001123C9"/>
    <w:rsid w:val="001125FA"/>
    <w:rsid w:val="001126EF"/>
    <w:rsid w:val="001129C4"/>
    <w:rsid w:val="00112ACF"/>
    <w:rsid w:val="00112AD7"/>
    <w:rsid w:val="00112B2E"/>
    <w:rsid w:val="00112C53"/>
    <w:rsid w:val="001132A6"/>
    <w:rsid w:val="0011349C"/>
    <w:rsid w:val="001135D3"/>
    <w:rsid w:val="001138A0"/>
    <w:rsid w:val="0011393F"/>
    <w:rsid w:val="00113BF0"/>
    <w:rsid w:val="00113DF5"/>
    <w:rsid w:val="0011423B"/>
    <w:rsid w:val="00114254"/>
    <w:rsid w:val="001155BC"/>
    <w:rsid w:val="0011588C"/>
    <w:rsid w:val="00115A12"/>
    <w:rsid w:val="00115C5B"/>
    <w:rsid w:val="00115C8A"/>
    <w:rsid w:val="001160A1"/>
    <w:rsid w:val="001165F1"/>
    <w:rsid w:val="00117621"/>
    <w:rsid w:val="00117BAC"/>
    <w:rsid w:val="00117D43"/>
    <w:rsid w:val="00117F0A"/>
    <w:rsid w:val="00117FB9"/>
    <w:rsid w:val="001207E8"/>
    <w:rsid w:val="00120AAD"/>
    <w:rsid w:val="00120B83"/>
    <w:rsid w:val="00120BBF"/>
    <w:rsid w:val="0012135D"/>
    <w:rsid w:val="001214DC"/>
    <w:rsid w:val="00121AB8"/>
    <w:rsid w:val="00121D45"/>
    <w:rsid w:val="00122049"/>
    <w:rsid w:val="00122055"/>
    <w:rsid w:val="001220B6"/>
    <w:rsid w:val="001221DE"/>
    <w:rsid w:val="001223C2"/>
    <w:rsid w:val="0012291E"/>
    <w:rsid w:val="001229EC"/>
    <w:rsid w:val="00122CE7"/>
    <w:rsid w:val="00122DD5"/>
    <w:rsid w:val="0012324C"/>
    <w:rsid w:val="001239E0"/>
    <w:rsid w:val="00123AF9"/>
    <w:rsid w:val="00123BF0"/>
    <w:rsid w:val="00123D3E"/>
    <w:rsid w:val="00123D40"/>
    <w:rsid w:val="00124672"/>
    <w:rsid w:val="001246CB"/>
    <w:rsid w:val="00124A16"/>
    <w:rsid w:val="00125113"/>
    <w:rsid w:val="00125850"/>
    <w:rsid w:val="00125CC9"/>
    <w:rsid w:val="001261CE"/>
    <w:rsid w:val="0012629C"/>
    <w:rsid w:val="0012673A"/>
    <w:rsid w:val="001268EB"/>
    <w:rsid w:val="00126A74"/>
    <w:rsid w:val="00127119"/>
    <w:rsid w:val="0012728A"/>
    <w:rsid w:val="0012759A"/>
    <w:rsid w:val="00127B56"/>
    <w:rsid w:val="00127C66"/>
    <w:rsid w:val="0013047A"/>
    <w:rsid w:val="00130819"/>
    <w:rsid w:val="00130C61"/>
    <w:rsid w:val="00130F57"/>
    <w:rsid w:val="0013147A"/>
    <w:rsid w:val="001314FA"/>
    <w:rsid w:val="00131C85"/>
    <w:rsid w:val="00131F67"/>
    <w:rsid w:val="0013213B"/>
    <w:rsid w:val="001321D6"/>
    <w:rsid w:val="0013240E"/>
    <w:rsid w:val="00132415"/>
    <w:rsid w:val="0013243B"/>
    <w:rsid w:val="0013290E"/>
    <w:rsid w:val="00132F25"/>
    <w:rsid w:val="00133074"/>
    <w:rsid w:val="001330E5"/>
    <w:rsid w:val="00133194"/>
    <w:rsid w:val="00133606"/>
    <w:rsid w:val="00133A0F"/>
    <w:rsid w:val="00133CDD"/>
    <w:rsid w:val="00133E9B"/>
    <w:rsid w:val="00133E9D"/>
    <w:rsid w:val="00134328"/>
    <w:rsid w:val="00134641"/>
    <w:rsid w:val="001347D3"/>
    <w:rsid w:val="00134B98"/>
    <w:rsid w:val="00134C51"/>
    <w:rsid w:val="00134E49"/>
    <w:rsid w:val="00135437"/>
    <w:rsid w:val="00135564"/>
    <w:rsid w:val="00136F5E"/>
    <w:rsid w:val="00137339"/>
    <w:rsid w:val="0013737C"/>
    <w:rsid w:val="00137386"/>
    <w:rsid w:val="00137443"/>
    <w:rsid w:val="001374C7"/>
    <w:rsid w:val="00137799"/>
    <w:rsid w:val="0013797D"/>
    <w:rsid w:val="00137B4B"/>
    <w:rsid w:val="00140A1C"/>
    <w:rsid w:val="00140A76"/>
    <w:rsid w:val="0014124F"/>
    <w:rsid w:val="001415A0"/>
    <w:rsid w:val="001417FE"/>
    <w:rsid w:val="00141AD7"/>
    <w:rsid w:val="00141C68"/>
    <w:rsid w:val="00141F6A"/>
    <w:rsid w:val="00141FA0"/>
    <w:rsid w:val="0014229F"/>
    <w:rsid w:val="001423C4"/>
    <w:rsid w:val="001423CE"/>
    <w:rsid w:val="00142783"/>
    <w:rsid w:val="00142973"/>
    <w:rsid w:val="00142CE7"/>
    <w:rsid w:val="0014321E"/>
    <w:rsid w:val="001434B1"/>
    <w:rsid w:val="001434BA"/>
    <w:rsid w:val="001435F2"/>
    <w:rsid w:val="00143A45"/>
    <w:rsid w:val="00144228"/>
    <w:rsid w:val="001443DC"/>
    <w:rsid w:val="001446D9"/>
    <w:rsid w:val="00144A35"/>
    <w:rsid w:val="00144C45"/>
    <w:rsid w:val="00144E8D"/>
    <w:rsid w:val="001455C1"/>
    <w:rsid w:val="00145780"/>
    <w:rsid w:val="00145BE4"/>
    <w:rsid w:val="00145E26"/>
    <w:rsid w:val="00146149"/>
    <w:rsid w:val="001468DA"/>
    <w:rsid w:val="00146A69"/>
    <w:rsid w:val="00146CCF"/>
    <w:rsid w:val="00146CED"/>
    <w:rsid w:val="00146D6F"/>
    <w:rsid w:val="001470F4"/>
    <w:rsid w:val="001471C4"/>
    <w:rsid w:val="00147969"/>
    <w:rsid w:val="00147B25"/>
    <w:rsid w:val="001500EE"/>
    <w:rsid w:val="0015015F"/>
    <w:rsid w:val="001505A1"/>
    <w:rsid w:val="00150980"/>
    <w:rsid w:val="00150ACF"/>
    <w:rsid w:val="00150BC8"/>
    <w:rsid w:val="0015176A"/>
    <w:rsid w:val="00151DA8"/>
    <w:rsid w:val="00152349"/>
    <w:rsid w:val="001526BF"/>
    <w:rsid w:val="001526CC"/>
    <w:rsid w:val="001528E4"/>
    <w:rsid w:val="00152934"/>
    <w:rsid w:val="00152A54"/>
    <w:rsid w:val="00152A77"/>
    <w:rsid w:val="00152C21"/>
    <w:rsid w:val="00152E1C"/>
    <w:rsid w:val="00153008"/>
    <w:rsid w:val="00153058"/>
    <w:rsid w:val="001536FF"/>
    <w:rsid w:val="00153A5D"/>
    <w:rsid w:val="00154000"/>
    <w:rsid w:val="001540E0"/>
    <w:rsid w:val="0015439A"/>
    <w:rsid w:val="00154454"/>
    <w:rsid w:val="00154B28"/>
    <w:rsid w:val="00154B58"/>
    <w:rsid w:val="00154D31"/>
    <w:rsid w:val="00154D37"/>
    <w:rsid w:val="001555E3"/>
    <w:rsid w:val="00155BC9"/>
    <w:rsid w:val="00155EA3"/>
    <w:rsid w:val="00155F34"/>
    <w:rsid w:val="001561F3"/>
    <w:rsid w:val="00156591"/>
    <w:rsid w:val="001567CA"/>
    <w:rsid w:val="00157092"/>
    <w:rsid w:val="00157186"/>
    <w:rsid w:val="00157190"/>
    <w:rsid w:val="00157243"/>
    <w:rsid w:val="001573AF"/>
    <w:rsid w:val="00157804"/>
    <w:rsid w:val="00157CF6"/>
    <w:rsid w:val="00157E80"/>
    <w:rsid w:val="00157FDB"/>
    <w:rsid w:val="0016074D"/>
    <w:rsid w:val="0016079F"/>
    <w:rsid w:val="001607FE"/>
    <w:rsid w:val="00160851"/>
    <w:rsid w:val="00160B42"/>
    <w:rsid w:val="00160B4B"/>
    <w:rsid w:val="00160DA0"/>
    <w:rsid w:val="00160DA7"/>
    <w:rsid w:val="00161121"/>
    <w:rsid w:val="00161366"/>
    <w:rsid w:val="00161770"/>
    <w:rsid w:val="00161844"/>
    <w:rsid w:val="001623C8"/>
    <w:rsid w:val="001623CF"/>
    <w:rsid w:val="001625F9"/>
    <w:rsid w:val="00162A84"/>
    <w:rsid w:val="00162C01"/>
    <w:rsid w:val="00162F08"/>
    <w:rsid w:val="0016301E"/>
    <w:rsid w:val="001630D7"/>
    <w:rsid w:val="00163107"/>
    <w:rsid w:val="00163446"/>
    <w:rsid w:val="00163804"/>
    <w:rsid w:val="00163968"/>
    <w:rsid w:val="0016398E"/>
    <w:rsid w:val="00163DAC"/>
    <w:rsid w:val="00163E9B"/>
    <w:rsid w:val="001641E4"/>
    <w:rsid w:val="00164640"/>
    <w:rsid w:val="00165179"/>
    <w:rsid w:val="0016649A"/>
    <w:rsid w:val="001664EC"/>
    <w:rsid w:val="00166725"/>
    <w:rsid w:val="0016674D"/>
    <w:rsid w:val="00166777"/>
    <w:rsid w:val="001667B4"/>
    <w:rsid w:val="00166820"/>
    <w:rsid w:val="001669FB"/>
    <w:rsid w:val="00166A58"/>
    <w:rsid w:val="00166DEA"/>
    <w:rsid w:val="00166F08"/>
    <w:rsid w:val="00167154"/>
    <w:rsid w:val="001671C9"/>
    <w:rsid w:val="00167328"/>
    <w:rsid w:val="0016748E"/>
    <w:rsid w:val="001674BA"/>
    <w:rsid w:val="00167F2E"/>
    <w:rsid w:val="00170210"/>
    <w:rsid w:val="001703EC"/>
    <w:rsid w:val="0017041C"/>
    <w:rsid w:val="001705B8"/>
    <w:rsid w:val="001705ED"/>
    <w:rsid w:val="001709C0"/>
    <w:rsid w:val="00170A88"/>
    <w:rsid w:val="00170B03"/>
    <w:rsid w:val="00170EF9"/>
    <w:rsid w:val="001711D1"/>
    <w:rsid w:val="00171260"/>
    <w:rsid w:val="001715BA"/>
    <w:rsid w:val="00171815"/>
    <w:rsid w:val="001719D8"/>
    <w:rsid w:val="00171A63"/>
    <w:rsid w:val="0017217C"/>
    <w:rsid w:val="001722EB"/>
    <w:rsid w:val="0017250F"/>
    <w:rsid w:val="001728C8"/>
    <w:rsid w:val="00172E0A"/>
    <w:rsid w:val="001730D1"/>
    <w:rsid w:val="0017312F"/>
    <w:rsid w:val="001735AF"/>
    <w:rsid w:val="001736FB"/>
    <w:rsid w:val="001737A6"/>
    <w:rsid w:val="0017419C"/>
    <w:rsid w:val="001741CE"/>
    <w:rsid w:val="0017434C"/>
    <w:rsid w:val="001749C7"/>
    <w:rsid w:val="00174CA5"/>
    <w:rsid w:val="00174E58"/>
    <w:rsid w:val="00174F38"/>
    <w:rsid w:val="00175681"/>
    <w:rsid w:val="00175B3E"/>
    <w:rsid w:val="00175C27"/>
    <w:rsid w:val="00175F25"/>
    <w:rsid w:val="00176050"/>
    <w:rsid w:val="001765B2"/>
    <w:rsid w:val="001766DD"/>
    <w:rsid w:val="00176844"/>
    <w:rsid w:val="0017691A"/>
    <w:rsid w:val="00176CBD"/>
    <w:rsid w:val="00176E16"/>
    <w:rsid w:val="00176E33"/>
    <w:rsid w:val="00176F78"/>
    <w:rsid w:val="00176FF9"/>
    <w:rsid w:val="001776B5"/>
    <w:rsid w:val="001779C4"/>
    <w:rsid w:val="00177B6A"/>
    <w:rsid w:val="00177C11"/>
    <w:rsid w:val="00177E6E"/>
    <w:rsid w:val="00180115"/>
    <w:rsid w:val="001801E0"/>
    <w:rsid w:val="0018020F"/>
    <w:rsid w:val="00180525"/>
    <w:rsid w:val="00180A6B"/>
    <w:rsid w:val="00180CDF"/>
    <w:rsid w:val="00181008"/>
    <w:rsid w:val="00181331"/>
    <w:rsid w:val="001813CA"/>
    <w:rsid w:val="00181413"/>
    <w:rsid w:val="00181509"/>
    <w:rsid w:val="001815E5"/>
    <w:rsid w:val="0018172A"/>
    <w:rsid w:val="00181791"/>
    <w:rsid w:val="00181880"/>
    <w:rsid w:val="00182370"/>
    <w:rsid w:val="00182590"/>
    <w:rsid w:val="001829C7"/>
    <w:rsid w:val="00182E78"/>
    <w:rsid w:val="0018360B"/>
    <w:rsid w:val="00183865"/>
    <w:rsid w:val="00183CA0"/>
    <w:rsid w:val="00183CC2"/>
    <w:rsid w:val="0018465D"/>
    <w:rsid w:val="001846A1"/>
    <w:rsid w:val="001848A1"/>
    <w:rsid w:val="001849C4"/>
    <w:rsid w:val="00184E58"/>
    <w:rsid w:val="00185281"/>
    <w:rsid w:val="00185393"/>
    <w:rsid w:val="00185584"/>
    <w:rsid w:val="001857B6"/>
    <w:rsid w:val="00185C4C"/>
    <w:rsid w:val="0018654C"/>
    <w:rsid w:val="0018671C"/>
    <w:rsid w:val="001869FC"/>
    <w:rsid w:val="00186ACE"/>
    <w:rsid w:val="00186C4C"/>
    <w:rsid w:val="00186E68"/>
    <w:rsid w:val="00186EFC"/>
    <w:rsid w:val="00186F51"/>
    <w:rsid w:val="001870AE"/>
    <w:rsid w:val="001871CC"/>
    <w:rsid w:val="001879A4"/>
    <w:rsid w:val="00187D7B"/>
    <w:rsid w:val="00187DA7"/>
    <w:rsid w:val="00187FE3"/>
    <w:rsid w:val="001900F6"/>
    <w:rsid w:val="00190118"/>
    <w:rsid w:val="00190168"/>
    <w:rsid w:val="001901E2"/>
    <w:rsid w:val="001904C7"/>
    <w:rsid w:val="00190C54"/>
    <w:rsid w:val="00190D97"/>
    <w:rsid w:val="00190FA1"/>
    <w:rsid w:val="00190FCD"/>
    <w:rsid w:val="0019147B"/>
    <w:rsid w:val="0019174B"/>
    <w:rsid w:val="0019197D"/>
    <w:rsid w:val="00191CE4"/>
    <w:rsid w:val="00191D4E"/>
    <w:rsid w:val="00191E2F"/>
    <w:rsid w:val="00191E71"/>
    <w:rsid w:val="00192307"/>
    <w:rsid w:val="0019231B"/>
    <w:rsid w:val="00192638"/>
    <w:rsid w:val="00192900"/>
    <w:rsid w:val="00192BD2"/>
    <w:rsid w:val="00192F1C"/>
    <w:rsid w:val="00193116"/>
    <w:rsid w:val="00193B65"/>
    <w:rsid w:val="00193E52"/>
    <w:rsid w:val="0019449B"/>
    <w:rsid w:val="00194651"/>
    <w:rsid w:val="0019478B"/>
    <w:rsid w:val="00194877"/>
    <w:rsid w:val="00194945"/>
    <w:rsid w:val="00194A30"/>
    <w:rsid w:val="00194BA0"/>
    <w:rsid w:val="00194F1B"/>
    <w:rsid w:val="0019508D"/>
    <w:rsid w:val="00195174"/>
    <w:rsid w:val="0019588C"/>
    <w:rsid w:val="0019597B"/>
    <w:rsid w:val="00195A75"/>
    <w:rsid w:val="00195BE6"/>
    <w:rsid w:val="00195BF6"/>
    <w:rsid w:val="00195CA9"/>
    <w:rsid w:val="00195D98"/>
    <w:rsid w:val="001961AC"/>
    <w:rsid w:val="00196387"/>
    <w:rsid w:val="001964CB"/>
    <w:rsid w:val="001965EB"/>
    <w:rsid w:val="001966CC"/>
    <w:rsid w:val="00196D31"/>
    <w:rsid w:val="0019701D"/>
    <w:rsid w:val="0019748A"/>
    <w:rsid w:val="00197751"/>
    <w:rsid w:val="00197E74"/>
    <w:rsid w:val="00197F4A"/>
    <w:rsid w:val="001A00CA"/>
    <w:rsid w:val="001A00E1"/>
    <w:rsid w:val="001A07A1"/>
    <w:rsid w:val="001A083C"/>
    <w:rsid w:val="001A087D"/>
    <w:rsid w:val="001A0C64"/>
    <w:rsid w:val="001A0E12"/>
    <w:rsid w:val="001A0E75"/>
    <w:rsid w:val="001A130B"/>
    <w:rsid w:val="001A13C4"/>
    <w:rsid w:val="001A1B94"/>
    <w:rsid w:val="001A1C81"/>
    <w:rsid w:val="001A26C4"/>
    <w:rsid w:val="001A2706"/>
    <w:rsid w:val="001A274A"/>
    <w:rsid w:val="001A274E"/>
    <w:rsid w:val="001A33D9"/>
    <w:rsid w:val="001A3412"/>
    <w:rsid w:val="001A37D9"/>
    <w:rsid w:val="001A4116"/>
    <w:rsid w:val="001A48BA"/>
    <w:rsid w:val="001A4E9E"/>
    <w:rsid w:val="001A4FAB"/>
    <w:rsid w:val="001A527F"/>
    <w:rsid w:val="001A553C"/>
    <w:rsid w:val="001A5D55"/>
    <w:rsid w:val="001A5DAD"/>
    <w:rsid w:val="001A5E5F"/>
    <w:rsid w:val="001A5F44"/>
    <w:rsid w:val="001A617B"/>
    <w:rsid w:val="001A6541"/>
    <w:rsid w:val="001A69C2"/>
    <w:rsid w:val="001A6AFF"/>
    <w:rsid w:val="001A6B87"/>
    <w:rsid w:val="001A6FBB"/>
    <w:rsid w:val="001A707C"/>
    <w:rsid w:val="001A753D"/>
    <w:rsid w:val="001A78C3"/>
    <w:rsid w:val="001B026A"/>
    <w:rsid w:val="001B05C2"/>
    <w:rsid w:val="001B0C11"/>
    <w:rsid w:val="001B0CFC"/>
    <w:rsid w:val="001B1210"/>
    <w:rsid w:val="001B1228"/>
    <w:rsid w:val="001B13B1"/>
    <w:rsid w:val="001B13C5"/>
    <w:rsid w:val="001B1748"/>
    <w:rsid w:val="001B1836"/>
    <w:rsid w:val="001B1902"/>
    <w:rsid w:val="001B1B24"/>
    <w:rsid w:val="001B1D2E"/>
    <w:rsid w:val="001B1F87"/>
    <w:rsid w:val="001B235B"/>
    <w:rsid w:val="001B260E"/>
    <w:rsid w:val="001B28C7"/>
    <w:rsid w:val="001B290A"/>
    <w:rsid w:val="001B2CA1"/>
    <w:rsid w:val="001B2D5D"/>
    <w:rsid w:val="001B2DC7"/>
    <w:rsid w:val="001B2F89"/>
    <w:rsid w:val="001B31E5"/>
    <w:rsid w:val="001B323D"/>
    <w:rsid w:val="001B357D"/>
    <w:rsid w:val="001B379C"/>
    <w:rsid w:val="001B410F"/>
    <w:rsid w:val="001B4252"/>
    <w:rsid w:val="001B4329"/>
    <w:rsid w:val="001B4629"/>
    <w:rsid w:val="001B4643"/>
    <w:rsid w:val="001B491C"/>
    <w:rsid w:val="001B4AB2"/>
    <w:rsid w:val="001B522C"/>
    <w:rsid w:val="001B530C"/>
    <w:rsid w:val="001B5935"/>
    <w:rsid w:val="001B5A02"/>
    <w:rsid w:val="001B5A6C"/>
    <w:rsid w:val="001B5D69"/>
    <w:rsid w:val="001B5F02"/>
    <w:rsid w:val="001B63EE"/>
    <w:rsid w:val="001B6E63"/>
    <w:rsid w:val="001B6F6F"/>
    <w:rsid w:val="001B762D"/>
    <w:rsid w:val="001B7814"/>
    <w:rsid w:val="001B7D21"/>
    <w:rsid w:val="001B7F34"/>
    <w:rsid w:val="001C001F"/>
    <w:rsid w:val="001C00E7"/>
    <w:rsid w:val="001C0304"/>
    <w:rsid w:val="001C0559"/>
    <w:rsid w:val="001C0AE7"/>
    <w:rsid w:val="001C0F4A"/>
    <w:rsid w:val="001C0F72"/>
    <w:rsid w:val="001C14DF"/>
    <w:rsid w:val="001C15A2"/>
    <w:rsid w:val="001C1B3B"/>
    <w:rsid w:val="001C1D68"/>
    <w:rsid w:val="001C20CE"/>
    <w:rsid w:val="001C2A6F"/>
    <w:rsid w:val="001C2B48"/>
    <w:rsid w:val="001C2D92"/>
    <w:rsid w:val="001C3024"/>
    <w:rsid w:val="001C30A9"/>
    <w:rsid w:val="001C3179"/>
    <w:rsid w:val="001C4516"/>
    <w:rsid w:val="001C45C1"/>
    <w:rsid w:val="001C4612"/>
    <w:rsid w:val="001C46F3"/>
    <w:rsid w:val="001C4A54"/>
    <w:rsid w:val="001C4A7E"/>
    <w:rsid w:val="001C4B29"/>
    <w:rsid w:val="001C4C8E"/>
    <w:rsid w:val="001C509D"/>
    <w:rsid w:val="001C54FC"/>
    <w:rsid w:val="001C5515"/>
    <w:rsid w:val="001C57E5"/>
    <w:rsid w:val="001C58B7"/>
    <w:rsid w:val="001C5CCB"/>
    <w:rsid w:val="001C64DD"/>
    <w:rsid w:val="001C6B45"/>
    <w:rsid w:val="001C6D15"/>
    <w:rsid w:val="001C6E8D"/>
    <w:rsid w:val="001C6ED6"/>
    <w:rsid w:val="001C6EFE"/>
    <w:rsid w:val="001C7105"/>
    <w:rsid w:val="001C7271"/>
    <w:rsid w:val="001C79E4"/>
    <w:rsid w:val="001C7C47"/>
    <w:rsid w:val="001C7E15"/>
    <w:rsid w:val="001D010A"/>
    <w:rsid w:val="001D0134"/>
    <w:rsid w:val="001D0221"/>
    <w:rsid w:val="001D02BF"/>
    <w:rsid w:val="001D04B8"/>
    <w:rsid w:val="001D04EC"/>
    <w:rsid w:val="001D0563"/>
    <w:rsid w:val="001D07D3"/>
    <w:rsid w:val="001D0884"/>
    <w:rsid w:val="001D096A"/>
    <w:rsid w:val="001D0A71"/>
    <w:rsid w:val="001D0CBA"/>
    <w:rsid w:val="001D0F52"/>
    <w:rsid w:val="001D1176"/>
    <w:rsid w:val="001D13A9"/>
    <w:rsid w:val="001D143D"/>
    <w:rsid w:val="001D15C3"/>
    <w:rsid w:val="001D188E"/>
    <w:rsid w:val="001D19C1"/>
    <w:rsid w:val="001D1FEB"/>
    <w:rsid w:val="001D24BB"/>
    <w:rsid w:val="001D2611"/>
    <w:rsid w:val="001D2B2F"/>
    <w:rsid w:val="001D32C4"/>
    <w:rsid w:val="001D33A4"/>
    <w:rsid w:val="001D348C"/>
    <w:rsid w:val="001D36AE"/>
    <w:rsid w:val="001D36D6"/>
    <w:rsid w:val="001D3850"/>
    <w:rsid w:val="001D3C4C"/>
    <w:rsid w:val="001D3D9E"/>
    <w:rsid w:val="001D3E3E"/>
    <w:rsid w:val="001D4216"/>
    <w:rsid w:val="001D4CE6"/>
    <w:rsid w:val="001D4D06"/>
    <w:rsid w:val="001D4E5F"/>
    <w:rsid w:val="001D5041"/>
    <w:rsid w:val="001D5528"/>
    <w:rsid w:val="001D5A60"/>
    <w:rsid w:val="001D5B5A"/>
    <w:rsid w:val="001D5B97"/>
    <w:rsid w:val="001D5D42"/>
    <w:rsid w:val="001D5EAD"/>
    <w:rsid w:val="001D5F86"/>
    <w:rsid w:val="001D670C"/>
    <w:rsid w:val="001D712F"/>
    <w:rsid w:val="001D71A2"/>
    <w:rsid w:val="001D73B6"/>
    <w:rsid w:val="001D744E"/>
    <w:rsid w:val="001D7B1C"/>
    <w:rsid w:val="001D7B52"/>
    <w:rsid w:val="001D7D81"/>
    <w:rsid w:val="001D7E17"/>
    <w:rsid w:val="001E0130"/>
    <w:rsid w:val="001E0171"/>
    <w:rsid w:val="001E0342"/>
    <w:rsid w:val="001E0353"/>
    <w:rsid w:val="001E03AE"/>
    <w:rsid w:val="001E03CF"/>
    <w:rsid w:val="001E0B9D"/>
    <w:rsid w:val="001E0D3C"/>
    <w:rsid w:val="001E0D4D"/>
    <w:rsid w:val="001E143E"/>
    <w:rsid w:val="001E1725"/>
    <w:rsid w:val="001E1823"/>
    <w:rsid w:val="001E1CBF"/>
    <w:rsid w:val="001E1D1C"/>
    <w:rsid w:val="001E2270"/>
    <w:rsid w:val="001E23F6"/>
    <w:rsid w:val="001E2566"/>
    <w:rsid w:val="001E27C9"/>
    <w:rsid w:val="001E294A"/>
    <w:rsid w:val="001E2ABC"/>
    <w:rsid w:val="001E33B9"/>
    <w:rsid w:val="001E385A"/>
    <w:rsid w:val="001E3886"/>
    <w:rsid w:val="001E3A1D"/>
    <w:rsid w:val="001E4163"/>
    <w:rsid w:val="001E4362"/>
    <w:rsid w:val="001E467C"/>
    <w:rsid w:val="001E49CD"/>
    <w:rsid w:val="001E4B5E"/>
    <w:rsid w:val="001E50EA"/>
    <w:rsid w:val="001E5146"/>
    <w:rsid w:val="001E591B"/>
    <w:rsid w:val="001E61BB"/>
    <w:rsid w:val="001E61C1"/>
    <w:rsid w:val="001E6D62"/>
    <w:rsid w:val="001E769A"/>
    <w:rsid w:val="001E780E"/>
    <w:rsid w:val="001E79D3"/>
    <w:rsid w:val="001E7B51"/>
    <w:rsid w:val="001F00CD"/>
    <w:rsid w:val="001F00FA"/>
    <w:rsid w:val="001F0947"/>
    <w:rsid w:val="001F09B3"/>
    <w:rsid w:val="001F0A74"/>
    <w:rsid w:val="001F0ACC"/>
    <w:rsid w:val="001F0B65"/>
    <w:rsid w:val="001F12D1"/>
    <w:rsid w:val="001F1825"/>
    <w:rsid w:val="001F1AEA"/>
    <w:rsid w:val="001F209F"/>
    <w:rsid w:val="001F2360"/>
    <w:rsid w:val="001F27A4"/>
    <w:rsid w:val="001F2810"/>
    <w:rsid w:val="001F2C19"/>
    <w:rsid w:val="001F2E9C"/>
    <w:rsid w:val="001F2F12"/>
    <w:rsid w:val="001F3561"/>
    <w:rsid w:val="001F364F"/>
    <w:rsid w:val="001F37C7"/>
    <w:rsid w:val="001F38D0"/>
    <w:rsid w:val="001F3D2B"/>
    <w:rsid w:val="001F4025"/>
    <w:rsid w:val="001F42E1"/>
    <w:rsid w:val="001F4323"/>
    <w:rsid w:val="001F4338"/>
    <w:rsid w:val="001F438D"/>
    <w:rsid w:val="001F4443"/>
    <w:rsid w:val="001F444D"/>
    <w:rsid w:val="001F46D0"/>
    <w:rsid w:val="001F47D4"/>
    <w:rsid w:val="001F4909"/>
    <w:rsid w:val="001F4B1E"/>
    <w:rsid w:val="001F4D2F"/>
    <w:rsid w:val="001F58AB"/>
    <w:rsid w:val="001F59D8"/>
    <w:rsid w:val="001F60A3"/>
    <w:rsid w:val="001F677D"/>
    <w:rsid w:val="001F6A03"/>
    <w:rsid w:val="001F6ECA"/>
    <w:rsid w:val="001F70DA"/>
    <w:rsid w:val="001F713D"/>
    <w:rsid w:val="001F7AB8"/>
    <w:rsid w:val="001F7D0B"/>
    <w:rsid w:val="001F7F94"/>
    <w:rsid w:val="00200083"/>
    <w:rsid w:val="00200156"/>
    <w:rsid w:val="0020054B"/>
    <w:rsid w:val="002007FB"/>
    <w:rsid w:val="00200A5E"/>
    <w:rsid w:val="00200AA4"/>
    <w:rsid w:val="00200CB4"/>
    <w:rsid w:val="00200D93"/>
    <w:rsid w:val="00201069"/>
    <w:rsid w:val="00201178"/>
    <w:rsid w:val="0020124B"/>
    <w:rsid w:val="002012E1"/>
    <w:rsid w:val="002013CD"/>
    <w:rsid w:val="002019AF"/>
    <w:rsid w:val="00201A44"/>
    <w:rsid w:val="00201E23"/>
    <w:rsid w:val="00201F22"/>
    <w:rsid w:val="00202671"/>
    <w:rsid w:val="0020284D"/>
    <w:rsid w:val="002028B7"/>
    <w:rsid w:val="00202DDD"/>
    <w:rsid w:val="00203401"/>
    <w:rsid w:val="00203B64"/>
    <w:rsid w:val="00203DB7"/>
    <w:rsid w:val="0020418D"/>
    <w:rsid w:val="002041D9"/>
    <w:rsid w:val="002043A4"/>
    <w:rsid w:val="002044EC"/>
    <w:rsid w:val="00204818"/>
    <w:rsid w:val="002049CA"/>
    <w:rsid w:val="0020509F"/>
    <w:rsid w:val="00205466"/>
    <w:rsid w:val="00205B79"/>
    <w:rsid w:val="00205EFC"/>
    <w:rsid w:val="00206185"/>
    <w:rsid w:val="00206B5D"/>
    <w:rsid w:val="0020745A"/>
    <w:rsid w:val="002075C7"/>
    <w:rsid w:val="00207A2B"/>
    <w:rsid w:val="00207A73"/>
    <w:rsid w:val="00207C30"/>
    <w:rsid w:val="00207F3B"/>
    <w:rsid w:val="00210227"/>
    <w:rsid w:val="00210272"/>
    <w:rsid w:val="0021030C"/>
    <w:rsid w:val="00210658"/>
    <w:rsid w:val="00210CFB"/>
    <w:rsid w:val="00210EC5"/>
    <w:rsid w:val="00210F00"/>
    <w:rsid w:val="00210F07"/>
    <w:rsid w:val="00210F10"/>
    <w:rsid w:val="00211768"/>
    <w:rsid w:val="00211CAA"/>
    <w:rsid w:val="00211F53"/>
    <w:rsid w:val="00211FDD"/>
    <w:rsid w:val="0021241E"/>
    <w:rsid w:val="0021259A"/>
    <w:rsid w:val="002126DF"/>
    <w:rsid w:val="00212A1B"/>
    <w:rsid w:val="00213247"/>
    <w:rsid w:val="0021336B"/>
    <w:rsid w:val="00213B90"/>
    <w:rsid w:val="00213DCD"/>
    <w:rsid w:val="00213E35"/>
    <w:rsid w:val="00213E66"/>
    <w:rsid w:val="00213EB2"/>
    <w:rsid w:val="00214010"/>
    <w:rsid w:val="0021408F"/>
    <w:rsid w:val="00214FB0"/>
    <w:rsid w:val="00214FE5"/>
    <w:rsid w:val="0021589B"/>
    <w:rsid w:val="002158AE"/>
    <w:rsid w:val="00215E7B"/>
    <w:rsid w:val="00215EAF"/>
    <w:rsid w:val="00215F7F"/>
    <w:rsid w:val="0021638E"/>
    <w:rsid w:val="00216623"/>
    <w:rsid w:val="002169A1"/>
    <w:rsid w:val="00216B79"/>
    <w:rsid w:val="00216CAB"/>
    <w:rsid w:val="00217022"/>
    <w:rsid w:val="002170F1"/>
    <w:rsid w:val="002179AB"/>
    <w:rsid w:val="00217A9E"/>
    <w:rsid w:val="00217E85"/>
    <w:rsid w:val="00217EED"/>
    <w:rsid w:val="002201AD"/>
    <w:rsid w:val="00220B09"/>
    <w:rsid w:val="00220B9B"/>
    <w:rsid w:val="00220BB5"/>
    <w:rsid w:val="00220D26"/>
    <w:rsid w:val="00221111"/>
    <w:rsid w:val="00221342"/>
    <w:rsid w:val="002213F5"/>
    <w:rsid w:val="002215C2"/>
    <w:rsid w:val="002217C9"/>
    <w:rsid w:val="00221AC5"/>
    <w:rsid w:val="00221B5D"/>
    <w:rsid w:val="0022228B"/>
    <w:rsid w:val="002225FF"/>
    <w:rsid w:val="002229C8"/>
    <w:rsid w:val="00222B08"/>
    <w:rsid w:val="00223336"/>
    <w:rsid w:val="0022340A"/>
    <w:rsid w:val="00223423"/>
    <w:rsid w:val="00223553"/>
    <w:rsid w:val="002235A7"/>
    <w:rsid w:val="0022400C"/>
    <w:rsid w:val="00224442"/>
    <w:rsid w:val="00224534"/>
    <w:rsid w:val="00224645"/>
    <w:rsid w:val="002246A7"/>
    <w:rsid w:val="002247D3"/>
    <w:rsid w:val="00224A8A"/>
    <w:rsid w:val="00224AB6"/>
    <w:rsid w:val="00224ABF"/>
    <w:rsid w:val="00224B81"/>
    <w:rsid w:val="00224EB7"/>
    <w:rsid w:val="002251C7"/>
    <w:rsid w:val="00225252"/>
    <w:rsid w:val="0022577E"/>
    <w:rsid w:val="00225853"/>
    <w:rsid w:val="0022594D"/>
    <w:rsid w:val="002259CB"/>
    <w:rsid w:val="00225F61"/>
    <w:rsid w:val="002264C0"/>
    <w:rsid w:val="00226508"/>
    <w:rsid w:val="0022679F"/>
    <w:rsid w:val="002269C7"/>
    <w:rsid w:val="00226C00"/>
    <w:rsid w:val="002271C0"/>
    <w:rsid w:val="00227AAC"/>
    <w:rsid w:val="00227BEA"/>
    <w:rsid w:val="00227DC7"/>
    <w:rsid w:val="00230007"/>
    <w:rsid w:val="0023018E"/>
    <w:rsid w:val="00230472"/>
    <w:rsid w:val="00230738"/>
    <w:rsid w:val="00230CAF"/>
    <w:rsid w:val="00230E3A"/>
    <w:rsid w:val="00230ECF"/>
    <w:rsid w:val="00231494"/>
    <w:rsid w:val="00231812"/>
    <w:rsid w:val="00231BEF"/>
    <w:rsid w:val="00231DC7"/>
    <w:rsid w:val="00231F09"/>
    <w:rsid w:val="00232080"/>
    <w:rsid w:val="00232239"/>
    <w:rsid w:val="002322DD"/>
    <w:rsid w:val="002325A3"/>
    <w:rsid w:val="0023261A"/>
    <w:rsid w:val="00232658"/>
    <w:rsid w:val="00232669"/>
    <w:rsid w:val="00232863"/>
    <w:rsid w:val="002332AD"/>
    <w:rsid w:val="00233652"/>
    <w:rsid w:val="002336EC"/>
    <w:rsid w:val="002338EB"/>
    <w:rsid w:val="002339EE"/>
    <w:rsid w:val="00233A06"/>
    <w:rsid w:val="00233AE1"/>
    <w:rsid w:val="00233B50"/>
    <w:rsid w:val="00233C0C"/>
    <w:rsid w:val="00233E40"/>
    <w:rsid w:val="00234005"/>
    <w:rsid w:val="00234302"/>
    <w:rsid w:val="00234409"/>
    <w:rsid w:val="00234B88"/>
    <w:rsid w:val="00234BC0"/>
    <w:rsid w:val="00234CE5"/>
    <w:rsid w:val="00235183"/>
    <w:rsid w:val="00235567"/>
    <w:rsid w:val="002357E9"/>
    <w:rsid w:val="00235806"/>
    <w:rsid w:val="00235B04"/>
    <w:rsid w:val="0023663D"/>
    <w:rsid w:val="00236864"/>
    <w:rsid w:val="00236A4E"/>
    <w:rsid w:val="00237326"/>
    <w:rsid w:val="002373D7"/>
    <w:rsid w:val="0023798B"/>
    <w:rsid w:val="00237A24"/>
    <w:rsid w:val="00237AC7"/>
    <w:rsid w:val="00237AF2"/>
    <w:rsid w:val="00237B9E"/>
    <w:rsid w:val="00237E9E"/>
    <w:rsid w:val="002402B5"/>
    <w:rsid w:val="002407E5"/>
    <w:rsid w:val="00240860"/>
    <w:rsid w:val="00240D0B"/>
    <w:rsid w:val="002416AE"/>
    <w:rsid w:val="0024194A"/>
    <w:rsid w:val="002419A7"/>
    <w:rsid w:val="00241A17"/>
    <w:rsid w:val="00241D26"/>
    <w:rsid w:val="00241D5E"/>
    <w:rsid w:val="00241ED6"/>
    <w:rsid w:val="002420C6"/>
    <w:rsid w:val="00242101"/>
    <w:rsid w:val="0024260E"/>
    <w:rsid w:val="0024274D"/>
    <w:rsid w:val="0024355C"/>
    <w:rsid w:val="00243951"/>
    <w:rsid w:val="00243A57"/>
    <w:rsid w:val="00243AA4"/>
    <w:rsid w:val="00243B3F"/>
    <w:rsid w:val="00243B6D"/>
    <w:rsid w:val="00243B86"/>
    <w:rsid w:val="00243C50"/>
    <w:rsid w:val="00244100"/>
    <w:rsid w:val="00244552"/>
    <w:rsid w:val="002446A7"/>
    <w:rsid w:val="00244736"/>
    <w:rsid w:val="00244C9C"/>
    <w:rsid w:val="00244CAF"/>
    <w:rsid w:val="00244EC8"/>
    <w:rsid w:val="0024504E"/>
    <w:rsid w:val="0024583B"/>
    <w:rsid w:val="00245854"/>
    <w:rsid w:val="00245CA5"/>
    <w:rsid w:val="00245E74"/>
    <w:rsid w:val="00245E97"/>
    <w:rsid w:val="002461CF"/>
    <w:rsid w:val="002462DE"/>
    <w:rsid w:val="0024679D"/>
    <w:rsid w:val="00246DF2"/>
    <w:rsid w:val="00247989"/>
    <w:rsid w:val="00247BC5"/>
    <w:rsid w:val="00247EB4"/>
    <w:rsid w:val="0025007E"/>
    <w:rsid w:val="0025013A"/>
    <w:rsid w:val="002506B1"/>
    <w:rsid w:val="002507AB"/>
    <w:rsid w:val="0025086C"/>
    <w:rsid w:val="00250A8D"/>
    <w:rsid w:val="00250E9E"/>
    <w:rsid w:val="00251180"/>
    <w:rsid w:val="00251194"/>
    <w:rsid w:val="00251237"/>
    <w:rsid w:val="0025158B"/>
    <w:rsid w:val="0025167E"/>
    <w:rsid w:val="00251974"/>
    <w:rsid w:val="00251AC6"/>
    <w:rsid w:val="00251C21"/>
    <w:rsid w:val="00252792"/>
    <w:rsid w:val="00252955"/>
    <w:rsid w:val="002529DA"/>
    <w:rsid w:val="00252A09"/>
    <w:rsid w:val="00252A9F"/>
    <w:rsid w:val="00252BD2"/>
    <w:rsid w:val="00252C4F"/>
    <w:rsid w:val="0025344F"/>
    <w:rsid w:val="0025348E"/>
    <w:rsid w:val="002535C9"/>
    <w:rsid w:val="002537B1"/>
    <w:rsid w:val="002539EF"/>
    <w:rsid w:val="00253A94"/>
    <w:rsid w:val="002541C7"/>
    <w:rsid w:val="0025450F"/>
    <w:rsid w:val="00254808"/>
    <w:rsid w:val="00254A6C"/>
    <w:rsid w:val="00254BBF"/>
    <w:rsid w:val="00254EAA"/>
    <w:rsid w:val="00254F4B"/>
    <w:rsid w:val="00255293"/>
    <w:rsid w:val="002553D0"/>
    <w:rsid w:val="00255808"/>
    <w:rsid w:val="00255889"/>
    <w:rsid w:val="00256016"/>
    <w:rsid w:val="0025617D"/>
    <w:rsid w:val="00256357"/>
    <w:rsid w:val="0025641B"/>
    <w:rsid w:val="0025657C"/>
    <w:rsid w:val="00256996"/>
    <w:rsid w:val="00256A64"/>
    <w:rsid w:val="00256B3F"/>
    <w:rsid w:val="00256E58"/>
    <w:rsid w:val="00256F2D"/>
    <w:rsid w:val="0025728B"/>
    <w:rsid w:val="00257528"/>
    <w:rsid w:val="002575BB"/>
    <w:rsid w:val="002575D1"/>
    <w:rsid w:val="002579B9"/>
    <w:rsid w:val="00257A35"/>
    <w:rsid w:val="00257B5E"/>
    <w:rsid w:val="00257CF8"/>
    <w:rsid w:val="00260350"/>
    <w:rsid w:val="00260730"/>
    <w:rsid w:val="00260C85"/>
    <w:rsid w:val="00260D7D"/>
    <w:rsid w:val="0026143D"/>
    <w:rsid w:val="002618CA"/>
    <w:rsid w:val="00261A76"/>
    <w:rsid w:val="00261C95"/>
    <w:rsid w:val="002622EF"/>
    <w:rsid w:val="00262358"/>
    <w:rsid w:val="0026260D"/>
    <w:rsid w:val="00262647"/>
    <w:rsid w:val="00262BB0"/>
    <w:rsid w:val="00262D16"/>
    <w:rsid w:val="00262F9D"/>
    <w:rsid w:val="00263055"/>
    <w:rsid w:val="00263587"/>
    <w:rsid w:val="002635AF"/>
    <w:rsid w:val="002639FA"/>
    <w:rsid w:val="00263D92"/>
    <w:rsid w:val="00263ECD"/>
    <w:rsid w:val="00264D02"/>
    <w:rsid w:val="00264D1D"/>
    <w:rsid w:val="00264D65"/>
    <w:rsid w:val="00265267"/>
    <w:rsid w:val="002652A8"/>
    <w:rsid w:val="00265888"/>
    <w:rsid w:val="00265E09"/>
    <w:rsid w:val="00266100"/>
    <w:rsid w:val="002661D6"/>
    <w:rsid w:val="002669A4"/>
    <w:rsid w:val="002669AC"/>
    <w:rsid w:val="00266EE6"/>
    <w:rsid w:val="00266EF0"/>
    <w:rsid w:val="00267FEB"/>
    <w:rsid w:val="00270A7A"/>
    <w:rsid w:val="00270C15"/>
    <w:rsid w:val="00270EDC"/>
    <w:rsid w:val="00270F8A"/>
    <w:rsid w:val="00271140"/>
    <w:rsid w:val="002711C3"/>
    <w:rsid w:val="00271299"/>
    <w:rsid w:val="00271628"/>
    <w:rsid w:val="00271748"/>
    <w:rsid w:val="00271A00"/>
    <w:rsid w:val="00271DC8"/>
    <w:rsid w:val="002725C7"/>
    <w:rsid w:val="00272791"/>
    <w:rsid w:val="0027282A"/>
    <w:rsid w:val="00272876"/>
    <w:rsid w:val="00272A1B"/>
    <w:rsid w:val="00272EC8"/>
    <w:rsid w:val="00273439"/>
    <w:rsid w:val="002736FA"/>
    <w:rsid w:val="002737E3"/>
    <w:rsid w:val="00273876"/>
    <w:rsid w:val="00274552"/>
    <w:rsid w:val="0027466D"/>
    <w:rsid w:val="002748D5"/>
    <w:rsid w:val="002749C9"/>
    <w:rsid w:val="00274C68"/>
    <w:rsid w:val="00274D37"/>
    <w:rsid w:val="00275112"/>
    <w:rsid w:val="0027523D"/>
    <w:rsid w:val="002753FB"/>
    <w:rsid w:val="0027599F"/>
    <w:rsid w:val="002759D0"/>
    <w:rsid w:val="00275E41"/>
    <w:rsid w:val="00276227"/>
    <w:rsid w:val="00276576"/>
    <w:rsid w:val="00276A6C"/>
    <w:rsid w:val="00276B70"/>
    <w:rsid w:val="00276CED"/>
    <w:rsid w:val="00276F5B"/>
    <w:rsid w:val="00276F91"/>
    <w:rsid w:val="00277664"/>
    <w:rsid w:val="00277B16"/>
    <w:rsid w:val="00277C46"/>
    <w:rsid w:val="00277CB3"/>
    <w:rsid w:val="00277E46"/>
    <w:rsid w:val="00277F77"/>
    <w:rsid w:val="00277F9C"/>
    <w:rsid w:val="002800B2"/>
    <w:rsid w:val="0028060A"/>
    <w:rsid w:val="00280F7D"/>
    <w:rsid w:val="00280FAE"/>
    <w:rsid w:val="0028111F"/>
    <w:rsid w:val="0028126E"/>
    <w:rsid w:val="0028141B"/>
    <w:rsid w:val="0028160D"/>
    <w:rsid w:val="00281AA2"/>
    <w:rsid w:val="00281C20"/>
    <w:rsid w:val="00281D41"/>
    <w:rsid w:val="00281E3A"/>
    <w:rsid w:val="002820F8"/>
    <w:rsid w:val="00282462"/>
    <w:rsid w:val="00282523"/>
    <w:rsid w:val="00282777"/>
    <w:rsid w:val="00282DA9"/>
    <w:rsid w:val="00282ED4"/>
    <w:rsid w:val="0028305F"/>
    <w:rsid w:val="00283089"/>
    <w:rsid w:val="0028316A"/>
    <w:rsid w:val="0028327B"/>
    <w:rsid w:val="0028395E"/>
    <w:rsid w:val="00283F2C"/>
    <w:rsid w:val="00283F94"/>
    <w:rsid w:val="00284534"/>
    <w:rsid w:val="002849A0"/>
    <w:rsid w:val="00284F23"/>
    <w:rsid w:val="00284FEA"/>
    <w:rsid w:val="0028521C"/>
    <w:rsid w:val="00285305"/>
    <w:rsid w:val="0028551C"/>
    <w:rsid w:val="00285528"/>
    <w:rsid w:val="00285AF4"/>
    <w:rsid w:val="00285B8B"/>
    <w:rsid w:val="00285C8E"/>
    <w:rsid w:val="00286118"/>
    <w:rsid w:val="002863D4"/>
    <w:rsid w:val="002867C2"/>
    <w:rsid w:val="00286A21"/>
    <w:rsid w:val="002871BB"/>
    <w:rsid w:val="002871C7"/>
    <w:rsid w:val="00287294"/>
    <w:rsid w:val="0028729C"/>
    <w:rsid w:val="00287A8C"/>
    <w:rsid w:val="002900E6"/>
    <w:rsid w:val="0029059E"/>
    <w:rsid w:val="00290A05"/>
    <w:rsid w:val="00290BED"/>
    <w:rsid w:val="00290CCE"/>
    <w:rsid w:val="00290D3A"/>
    <w:rsid w:val="00290EED"/>
    <w:rsid w:val="00291064"/>
    <w:rsid w:val="00291669"/>
    <w:rsid w:val="00291BF1"/>
    <w:rsid w:val="00291F07"/>
    <w:rsid w:val="002920E4"/>
    <w:rsid w:val="002922F8"/>
    <w:rsid w:val="00292328"/>
    <w:rsid w:val="002923F6"/>
    <w:rsid w:val="00292722"/>
    <w:rsid w:val="00292836"/>
    <w:rsid w:val="00292A0B"/>
    <w:rsid w:val="00292CAB"/>
    <w:rsid w:val="00292E11"/>
    <w:rsid w:val="002930DF"/>
    <w:rsid w:val="00293116"/>
    <w:rsid w:val="00293865"/>
    <w:rsid w:val="00293C9B"/>
    <w:rsid w:val="0029402E"/>
    <w:rsid w:val="002942A1"/>
    <w:rsid w:val="002942D7"/>
    <w:rsid w:val="002943D9"/>
    <w:rsid w:val="002943DB"/>
    <w:rsid w:val="002943F9"/>
    <w:rsid w:val="002945C4"/>
    <w:rsid w:val="00294787"/>
    <w:rsid w:val="00294C0F"/>
    <w:rsid w:val="00294C37"/>
    <w:rsid w:val="00294C5C"/>
    <w:rsid w:val="00294F85"/>
    <w:rsid w:val="00295102"/>
    <w:rsid w:val="00295343"/>
    <w:rsid w:val="002954FD"/>
    <w:rsid w:val="00295732"/>
    <w:rsid w:val="00295863"/>
    <w:rsid w:val="002959F4"/>
    <w:rsid w:val="00295D8A"/>
    <w:rsid w:val="002961AF"/>
    <w:rsid w:val="00296A6E"/>
    <w:rsid w:val="00296FBF"/>
    <w:rsid w:val="0029746B"/>
    <w:rsid w:val="002974FC"/>
    <w:rsid w:val="00297E6A"/>
    <w:rsid w:val="002A0373"/>
    <w:rsid w:val="002A04D0"/>
    <w:rsid w:val="002A0574"/>
    <w:rsid w:val="002A078C"/>
    <w:rsid w:val="002A0F97"/>
    <w:rsid w:val="002A1691"/>
    <w:rsid w:val="002A16DF"/>
    <w:rsid w:val="002A18AC"/>
    <w:rsid w:val="002A2653"/>
    <w:rsid w:val="002A299D"/>
    <w:rsid w:val="002A2E95"/>
    <w:rsid w:val="002A2EC5"/>
    <w:rsid w:val="002A3248"/>
    <w:rsid w:val="002A37E8"/>
    <w:rsid w:val="002A3AC6"/>
    <w:rsid w:val="002A3BE6"/>
    <w:rsid w:val="002A40DB"/>
    <w:rsid w:val="002A42C3"/>
    <w:rsid w:val="002A46F5"/>
    <w:rsid w:val="002A4D69"/>
    <w:rsid w:val="002A4D83"/>
    <w:rsid w:val="002A4F4A"/>
    <w:rsid w:val="002A525A"/>
    <w:rsid w:val="002A5387"/>
    <w:rsid w:val="002A5527"/>
    <w:rsid w:val="002A5579"/>
    <w:rsid w:val="002A55B4"/>
    <w:rsid w:val="002A5821"/>
    <w:rsid w:val="002A5BF0"/>
    <w:rsid w:val="002A5FDB"/>
    <w:rsid w:val="002A614F"/>
    <w:rsid w:val="002A66C9"/>
    <w:rsid w:val="002A689D"/>
    <w:rsid w:val="002A6929"/>
    <w:rsid w:val="002A6C3C"/>
    <w:rsid w:val="002A775A"/>
    <w:rsid w:val="002A77F2"/>
    <w:rsid w:val="002A7805"/>
    <w:rsid w:val="002A7891"/>
    <w:rsid w:val="002A79C2"/>
    <w:rsid w:val="002A7BE9"/>
    <w:rsid w:val="002A7E31"/>
    <w:rsid w:val="002A7F99"/>
    <w:rsid w:val="002B006A"/>
    <w:rsid w:val="002B029C"/>
    <w:rsid w:val="002B02BF"/>
    <w:rsid w:val="002B0808"/>
    <w:rsid w:val="002B0817"/>
    <w:rsid w:val="002B0B33"/>
    <w:rsid w:val="002B0F0D"/>
    <w:rsid w:val="002B0F43"/>
    <w:rsid w:val="002B103A"/>
    <w:rsid w:val="002B132E"/>
    <w:rsid w:val="002B1847"/>
    <w:rsid w:val="002B1D5D"/>
    <w:rsid w:val="002B1EA5"/>
    <w:rsid w:val="002B1FDC"/>
    <w:rsid w:val="002B237D"/>
    <w:rsid w:val="002B249A"/>
    <w:rsid w:val="002B25B9"/>
    <w:rsid w:val="002B295B"/>
    <w:rsid w:val="002B2C03"/>
    <w:rsid w:val="002B3081"/>
    <w:rsid w:val="002B30B6"/>
    <w:rsid w:val="002B329C"/>
    <w:rsid w:val="002B3306"/>
    <w:rsid w:val="002B3319"/>
    <w:rsid w:val="002B3377"/>
    <w:rsid w:val="002B3732"/>
    <w:rsid w:val="002B390F"/>
    <w:rsid w:val="002B3AAC"/>
    <w:rsid w:val="002B3B66"/>
    <w:rsid w:val="002B3BC4"/>
    <w:rsid w:val="002B3DDE"/>
    <w:rsid w:val="002B3ED1"/>
    <w:rsid w:val="002B43DE"/>
    <w:rsid w:val="002B4545"/>
    <w:rsid w:val="002B468C"/>
    <w:rsid w:val="002B4A96"/>
    <w:rsid w:val="002B4D3A"/>
    <w:rsid w:val="002B4F1E"/>
    <w:rsid w:val="002B54CA"/>
    <w:rsid w:val="002B55D5"/>
    <w:rsid w:val="002B5649"/>
    <w:rsid w:val="002B5678"/>
    <w:rsid w:val="002B5725"/>
    <w:rsid w:val="002B5863"/>
    <w:rsid w:val="002B5C55"/>
    <w:rsid w:val="002B60B6"/>
    <w:rsid w:val="002B6306"/>
    <w:rsid w:val="002B63CF"/>
    <w:rsid w:val="002B675E"/>
    <w:rsid w:val="002B6DEC"/>
    <w:rsid w:val="002B6EF2"/>
    <w:rsid w:val="002B710E"/>
    <w:rsid w:val="002B77A9"/>
    <w:rsid w:val="002B79B8"/>
    <w:rsid w:val="002B7B01"/>
    <w:rsid w:val="002B7D2E"/>
    <w:rsid w:val="002B7E37"/>
    <w:rsid w:val="002C02D3"/>
    <w:rsid w:val="002C0572"/>
    <w:rsid w:val="002C0893"/>
    <w:rsid w:val="002C08B9"/>
    <w:rsid w:val="002C091A"/>
    <w:rsid w:val="002C0A15"/>
    <w:rsid w:val="002C1077"/>
    <w:rsid w:val="002C1526"/>
    <w:rsid w:val="002C156B"/>
    <w:rsid w:val="002C193E"/>
    <w:rsid w:val="002C1A51"/>
    <w:rsid w:val="002C1CA1"/>
    <w:rsid w:val="002C1D22"/>
    <w:rsid w:val="002C1D8E"/>
    <w:rsid w:val="002C24DD"/>
    <w:rsid w:val="002C2608"/>
    <w:rsid w:val="002C26C8"/>
    <w:rsid w:val="002C2738"/>
    <w:rsid w:val="002C2ACE"/>
    <w:rsid w:val="002C2DD4"/>
    <w:rsid w:val="002C2F40"/>
    <w:rsid w:val="002C30E3"/>
    <w:rsid w:val="002C31D6"/>
    <w:rsid w:val="002C3613"/>
    <w:rsid w:val="002C3A8D"/>
    <w:rsid w:val="002C3F88"/>
    <w:rsid w:val="002C4090"/>
    <w:rsid w:val="002C42E3"/>
    <w:rsid w:val="002C4419"/>
    <w:rsid w:val="002C4454"/>
    <w:rsid w:val="002C46DD"/>
    <w:rsid w:val="002C4BCD"/>
    <w:rsid w:val="002C4F76"/>
    <w:rsid w:val="002C5646"/>
    <w:rsid w:val="002C5973"/>
    <w:rsid w:val="002C5B61"/>
    <w:rsid w:val="002C6144"/>
    <w:rsid w:val="002C63D4"/>
    <w:rsid w:val="002C64C5"/>
    <w:rsid w:val="002C6634"/>
    <w:rsid w:val="002C69BD"/>
    <w:rsid w:val="002C6EDD"/>
    <w:rsid w:val="002C6F6A"/>
    <w:rsid w:val="002C70B1"/>
    <w:rsid w:val="002C70C4"/>
    <w:rsid w:val="002C711D"/>
    <w:rsid w:val="002C7497"/>
    <w:rsid w:val="002C7CA6"/>
    <w:rsid w:val="002C7CDB"/>
    <w:rsid w:val="002C7D35"/>
    <w:rsid w:val="002C7E17"/>
    <w:rsid w:val="002C7FBA"/>
    <w:rsid w:val="002D01AD"/>
    <w:rsid w:val="002D0675"/>
    <w:rsid w:val="002D07DF"/>
    <w:rsid w:val="002D084F"/>
    <w:rsid w:val="002D0D4C"/>
    <w:rsid w:val="002D13AF"/>
    <w:rsid w:val="002D17F1"/>
    <w:rsid w:val="002D1C2D"/>
    <w:rsid w:val="002D1C9C"/>
    <w:rsid w:val="002D1F53"/>
    <w:rsid w:val="002D2008"/>
    <w:rsid w:val="002D21CA"/>
    <w:rsid w:val="002D24DD"/>
    <w:rsid w:val="002D2814"/>
    <w:rsid w:val="002D2AC5"/>
    <w:rsid w:val="002D2D34"/>
    <w:rsid w:val="002D2FE3"/>
    <w:rsid w:val="002D3120"/>
    <w:rsid w:val="002D3311"/>
    <w:rsid w:val="002D399A"/>
    <w:rsid w:val="002D3BD4"/>
    <w:rsid w:val="002D3C79"/>
    <w:rsid w:val="002D3D28"/>
    <w:rsid w:val="002D3E52"/>
    <w:rsid w:val="002D3EED"/>
    <w:rsid w:val="002D3F5C"/>
    <w:rsid w:val="002D4333"/>
    <w:rsid w:val="002D4653"/>
    <w:rsid w:val="002D4A51"/>
    <w:rsid w:val="002D4B69"/>
    <w:rsid w:val="002D5234"/>
    <w:rsid w:val="002D55E8"/>
    <w:rsid w:val="002D5902"/>
    <w:rsid w:val="002D59FB"/>
    <w:rsid w:val="002D5A6E"/>
    <w:rsid w:val="002D5CDC"/>
    <w:rsid w:val="002D5D44"/>
    <w:rsid w:val="002D5D54"/>
    <w:rsid w:val="002D5EDB"/>
    <w:rsid w:val="002D5F93"/>
    <w:rsid w:val="002D6066"/>
    <w:rsid w:val="002D6203"/>
    <w:rsid w:val="002D624F"/>
    <w:rsid w:val="002D639E"/>
    <w:rsid w:val="002D65FB"/>
    <w:rsid w:val="002D6687"/>
    <w:rsid w:val="002D6A1E"/>
    <w:rsid w:val="002D6C9E"/>
    <w:rsid w:val="002D6EAB"/>
    <w:rsid w:val="002D7513"/>
    <w:rsid w:val="002D7639"/>
    <w:rsid w:val="002D7647"/>
    <w:rsid w:val="002D7B2A"/>
    <w:rsid w:val="002D7E57"/>
    <w:rsid w:val="002E0857"/>
    <w:rsid w:val="002E08F8"/>
    <w:rsid w:val="002E0EAF"/>
    <w:rsid w:val="002E0F22"/>
    <w:rsid w:val="002E1053"/>
    <w:rsid w:val="002E12D8"/>
    <w:rsid w:val="002E147B"/>
    <w:rsid w:val="002E199B"/>
    <w:rsid w:val="002E1A19"/>
    <w:rsid w:val="002E1A2C"/>
    <w:rsid w:val="002E1A51"/>
    <w:rsid w:val="002E1C78"/>
    <w:rsid w:val="002E20B9"/>
    <w:rsid w:val="002E2735"/>
    <w:rsid w:val="002E27CA"/>
    <w:rsid w:val="002E2C1B"/>
    <w:rsid w:val="002E2C3D"/>
    <w:rsid w:val="002E2D48"/>
    <w:rsid w:val="002E2DC0"/>
    <w:rsid w:val="002E3166"/>
    <w:rsid w:val="002E31BD"/>
    <w:rsid w:val="002E3427"/>
    <w:rsid w:val="002E35F0"/>
    <w:rsid w:val="002E394C"/>
    <w:rsid w:val="002E398A"/>
    <w:rsid w:val="002E3DED"/>
    <w:rsid w:val="002E4400"/>
    <w:rsid w:val="002E4861"/>
    <w:rsid w:val="002E4993"/>
    <w:rsid w:val="002E4A88"/>
    <w:rsid w:val="002E4C1E"/>
    <w:rsid w:val="002E528E"/>
    <w:rsid w:val="002E53EA"/>
    <w:rsid w:val="002E5746"/>
    <w:rsid w:val="002E5756"/>
    <w:rsid w:val="002E58B8"/>
    <w:rsid w:val="002E5986"/>
    <w:rsid w:val="002E5A8B"/>
    <w:rsid w:val="002E5B7E"/>
    <w:rsid w:val="002E5E60"/>
    <w:rsid w:val="002E6155"/>
    <w:rsid w:val="002E631B"/>
    <w:rsid w:val="002E64B3"/>
    <w:rsid w:val="002E64BE"/>
    <w:rsid w:val="002E6592"/>
    <w:rsid w:val="002E65F8"/>
    <w:rsid w:val="002E68B9"/>
    <w:rsid w:val="002E6A43"/>
    <w:rsid w:val="002E6CCF"/>
    <w:rsid w:val="002E6F43"/>
    <w:rsid w:val="002E70C3"/>
    <w:rsid w:val="002E71F5"/>
    <w:rsid w:val="002E76AE"/>
    <w:rsid w:val="002E7700"/>
    <w:rsid w:val="002E77A2"/>
    <w:rsid w:val="002E77E6"/>
    <w:rsid w:val="002E77F0"/>
    <w:rsid w:val="002E7A1D"/>
    <w:rsid w:val="002E7B0C"/>
    <w:rsid w:val="002F020F"/>
    <w:rsid w:val="002F0399"/>
    <w:rsid w:val="002F0587"/>
    <w:rsid w:val="002F0C5F"/>
    <w:rsid w:val="002F0C97"/>
    <w:rsid w:val="002F16E6"/>
    <w:rsid w:val="002F175F"/>
    <w:rsid w:val="002F1A33"/>
    <w:rsid w:val="002F1AC7"/>
    <w:rsid w:val="002F1D0A"/>
    <w:rsid w:val="002F21EA"/>
    <w:rsid w:val="002F2CFD"/>
    <w:rsid w:val="002F2DD7"/>
    <w:rsid w:val="002F2E56"/>
    <w:rsid w:val="002F2E87"/>
    <w:rsid w:val="002F32B0"/>
    <w:rsid w:val="002F3803"/>
    <w:rsid w:val="002F3A25"/>
    <w:rsid w:val="002F3AA9"/>
    <w:rsid w:val="002F3B8F"/>
    <w:rsid w:val="002F3B96"/>
    <w:rsid w:val="002F40B8"/>
    <w:rsid w:val="002F4285"/>
    <w:rsid w:val="002F42A6"/>
    <w:rsid w:val="002F438C"/>
    <w:rsid w:val="002F4AA5"/>
    <w:rsid w:val="002F4D3B"/>
    <w:rsid w:val="002F506A"/>
    <w:rsid w:val="002F50D1"/>
    <w:rsid w:val="002F5410"/>
    <w:rsid w:val="002F5496"/>
    <w:rsid w:val="002F55C5"/>
    <w:rsid w:val="002F5D7E"/>
    <w:rsid w:val="002F612C"/>
    <w:rsid w:val="002F6536"/>
    <w:rsid w:val="002F678C"/>
    <w:rsid w:val="002F680E"/>
    <w:rsid w:val="002F6A55"/>
    <w:rsid w:val="002F6C60"/>
    <w:rsid w:val="002F6C78"/>
    <w:rsid w:val="002F6E01"/>
    <w:rsid w:val="002F73ED"/>
    <w:rsid w:val="002F76AC"/>
    <w:rsid w:val="002F79C3"/>
    <w:rsid w:val="002F7B3A"/>
    <w:rsid w:val="002F7C27"/>
    <w:rsid w:val="002F7E2A"/>
    <w:rsid w:val="00300470"/>
    <w:rsid w:val="0030053A"/>
    <w:rsid w:val="003007BB"/>
    <w:rsid w:val="00300E04"/>
    <w:rsid w:val="00300EA6"/>
    <w:rsid w:val="00301A00"/>
    <w:rsid w:val="00301C23"/>
    <w:rsid w:val="00301E44"/>
    <w:rsid w:val="00301F85"/>
    <w:rsid w:val="0030208B"/>
    <w:rsid w:val="00302147"/>
    <w:rsid w:val="003024C7"/>
    <w:rsid w:val="0030257C"/>
    <w:rsid w:val="003027E0"/>
    <w:rsid w:val="00302898"/>
    <w:rsid w:val="00302D10"/>
    <w:rsid w:val="00302D14"/>
    <w:rsid w:val="003031AF"/>
    <w:rsid w:val="00303708"/>
    <w:rsid w:val="003038FD"/>
    <w:rsid w:val="0030391E"/>
    <w:rsid w:val="00303D40"/>
    <w:rsid w:val="00303E70"/>
    <w:rsid w:val="00303F6C"/>
    <w:rsid w:val="003040F0"/>
    <w:rsid w:val="003044FA"/>
    <w:rsid w:val="00304720"/>
    <w:rsid w:val="00304AEF"/>
    <w:rsid w:val="00304BE3"/>
    <w:rsid w:val="00304CC8"/>
    <w:rsid w:val="0030510F"/>
    <w:rsid w:val="00305460"/>
    <w:rsid w:val="003054A9"/>
    <w:rsid w:val="00305A39"/>
    <w:rsid w:val="00305B66"/>
    <w:rsid w:val="00305DC4"/>
    <w:rsid w:val="00305F5E"/>
    <w:rsid w:val="003065E8"/>
    <w:rsid w:val="003067FE"/>
    <w:rsid w:val="003068AE"/>
    <w:rsid w:val="00306986"/>
    <w:rsid w:val="00306A39"/>
    <w:rsid w:val="00306A66"/>
    <w:rsid w:val="00306C91"/>
    <w:rsid w:val="00306D24"/>
    <w:rsid w:val="00306DD3"/>
    <w:rsid w:val="003074E3"/>
    <w:rsid w:val="00307625"/>
    <w:rsid w:val="0030765D"/>
    <w:rsid w:val="00307691"/>
    <w:rsid w:val="003076C1"/>
    <w:rsid w:val="003076D6"/>
    <w:rsid w:val="003078EC"/>
    <w:rsid w:val="00307E25"/>
    <w:rsid w:val="00307E89"/>
    <w:rsid w:val="00307ECD"/>
    <w:rsid w:val="00307F9E"/>
    <w:rsid w:val="00310363"/>
    <w:rsid w:val="003103F5"/>
    <w:rsid w:val="0031051D"/>
    <w:rsid w:val="00310F15"/>
    <w:rsid w:val="00310FD4"/>
    <w:rsid w:val="00310FDA"/>
    <w:rsid w:val="00311066"/>
    <w:rsid w:val="0031148A"/>
    <w:rsid w:val="0031177D"/>
    <w:rsid w:val="00311ABE"/>
    <w:rsid w:val="00311BE7"/>
    <w:rsid w:val="00311EAA"/>
    <w:rsid w:val="0031217F"/>
    <w:rsid w:val="003121A2"/>
    <w:rsid w:val="0031253F"/>
    <w:rsid w:val="0031279D"/>
    <w:rsid w:val="00312CF3"/>
    <w:rsid w:val="00312FF5"/>
    <w:rsid w:val="003136AA"/>
    <w:rsid w:val="00313747"/>
    <w:rsid w:val="00313918"/>
    <w:rsid w:val="00313B31"/>
    <w:rsid w:val="00313C21"/>
    <w:rsid w:val="0031434A"/>
    <w:rsid w:val="00314608"/>
    <w:rsid w:val="00314D8A"/>
    <w:rsid w:val="0031519B"/>
    <w:rsid w:val="0031546B"/>
    <w:rsid w:val="003156E1"/>
    <w:rsid w:val="003159F1"/>
    <w:rsid w:val="00315BF5"/>
    <w:rsid w:val="00315D6B"/>
    <w:rsid w:val="00315FDB"/>
    <w:rsid w:val="0031633B"/>
    <w:rsid w:val="00316399"/>
    <w:rsid w:val="003164B1"/>
    <w:rsid w:val="003166B1"/>
    <w:rsid w:val="003167FA"/>
    <w:rsid w:val="00316963"/>
    <w:rsid w:val="003169F6"/>
    <w:rsid w:val="00316A9D"/>
    <w:rsid w:val="00316B24"/>
    <w:rsid w:val="00316CA8"/>
    <w:rsid w:val="00316D3B"/>
    <w:rsid w:val="00316E5F"/>
    <w:rsid w:val="003174E8"/>
    <w:rsid w:val="00317590"/>
    <w:rsid w:val="003203F9"/>
    <w:rsid w:val="00320DDB"/>
    <w:rsid w:val="00320EC5"/>
    <w:rsid w:val="00320FBA"/>
    <w:rsid w:val="003210BE"/>
    <w:rsid w:val="0032133A"/>
    <w:rsid w:val="00321466"/>
    <w:rsid w:val="0032149E"/>
    <w:rsid w:val="00321719"/>
    <w:rsid w:val="003217C6"/>
    <w:rsid w:val="003218D0"/>
    <w:rsid w:val="0032199E"/>
    <w:rsid w:val="00321AC8"/>
    <w:rsid w:val="00321C73"/>
    <w:rsid w:val="00321DD0"/>
    <w:rsid w:val="00321E4A"/>
    <w:rsid w:val="00321EE4"/>
    <w:rsid w:val="003223EF"/>
    <w:rsid w:val="00322481"/>
    <w:rsid w:val="0032248E"/>
    <w:rsid w:val="003225CE"/>
    <w:rsid w:val="0032268A"/>
    <w:rsid w:val="00322766"/>
    <w:rsid w:val="00322896"/>
    <w:rsid w:val="00322C99"/>
    <w:rsid w:val="00322EA1"/>
    <w:rsid w:val="00323032"/>
    <w:rsid w:val="003233E6"/>
    <w:rsid w:val="00323B3E"/>
    <w:rsid w:val="00323ECA"/>
    <w:rsid w:val="003240F1"/>
    <w:rsid w:val="00324524"/>
    <w:rsid w:val="0032496D"/>
    <w:rsid w:val="00324F2D"/>
    <w:rsid w:val="00325030"/>
    <w:rsid w:val="00325176"/>
    <w:rsid w:val="003253FE"/>
    <w:rsid w:val="0032617C"/>
    <w:rsid w:val="0032619C"/>
    <w:rsid w:val="00326489"/>
    <w:rsid w:val="003267B5"/>
    <w:rsid w:val="003269BC"/>
    <w:rsid w:val="00326E55"/>
    <w:rsid w:val="003272E3"/>
    <w:rsid w:val="00327371"/>
    <w:rsid w:val="003276D4"/>
    <w:rsid w:val="00327959"/>
    <w:rsid w:val="00327AAD"/>
    <w:rsid w:val="003303DF"/>
    <w:rsid w:val="0033064A"/>
    <w:rsid w:val="00330658"/>
    <w:rsid w:val="00330750"/>
    <w:rsid w:val="00330830"/>
    <w:rsid w:val="00330D30"/>
    <w:rsid w:val="00330D59"/>
    <w:rsid w:val="00330E90"/>
    <w:rsid w:val="00330FEC"/>
    <w:rsid w:val="003312C9"/>
    <w:rsid w:val="0033149F"/>
    <w:rsid w:val="00331550"/>
    <w:rsid w:val="00331A87"/>
    <w:rsid w:val="00332107"/>
    <w:rsid w:val="0033225C"/>
    <w:rsid w:val="00332386"/>
    <w:rsid w:val="003324FC"/>
    <w:rsid w:val="003328A9"/>
    <w:rsid w:val="00332922"/>
    <w:rsid w:val="00332998"/>
    <w:rsid w:val="00332A9A"/>
    <w:rsid w:val="00332A9F"/>
    <w:rsid w:val="00333080"/>
    <w:rsid w:val="00333581"/>
    <w:rsid w:val="0033367F"/>
    <w:rsid w:val="00333842"/>
    <w:rsid w:val="0033388A"/>
    <w:rsid w:val="00333B96"/>
    <w:rsid w:val="00333F0D"/>
    <w:rsid w:val="00333FEB"/>
    <w:rsid w:val="0033457C"/>
    <w:rsid w:val="00334598"/>
    <w:rsid w:val="003347A0"/>
    <w:rsid w:val="00334A6A"/>
    <w:rsid w:val="00334C72"/>
    <w:rsid w:val="00334D5E"/>
    <w:rsid w:val="00335008"/>
    <w:rsid w:val="00335116"/>
    <w:rsid w:val="003353F6"/>
    <w:rsid w:val="00335474"/>
    <w:rsid w:val="00335A62"/>
    <w:rsid w:val="00335B50"/>
    <w:rsid w:val="00335D61"/>
    <w:rsid w:val="00335EDB"/>
    <w:rsid w:val="00335F2E"/>
    <w:rsid w:val="00336C2F"/>
    <w:rsid w:val="00336C6E"/>
    <w:rsid w:val="00336F6D"/>
    <w:rsid w:val="003370BD"/>
    <w:rsid w:val="003373FB"/>
    <w:rsid w:val="00337B7C"/>
    <w:rsid w:val="00337D00"/>
    <w:rsid w:val="00337D92"/>
    <w:rsid w:val="00337FA8"/>
    <w:rsid w:val="0034014C"/>
    <w:rsid w:val="00340429"/>
    <w:rsid w:val="00340559"/>
    <w:rsid w:val="0034058E"/>
    <w:rsid w:val="003407CB"/>
    <w:rsid w:val="003408D9"/>
    <w:rsid w:val="00340925"/>
    <w:rsid w:val="00340BA7"/>
    <w:rsid w:val="00340EA7"/>
    <w:rsid w:val="00341085"/>
    <w:rsid w:val="00341119"/>
    <w:rsid w:val="00341260"/>
    <w:rsid w:val="0034129F"/>
    <w:rsid w:val="003413F8"/>
    <w:rsid w:val="00341794"/>
    <w:rsid w:val="00341940"/>
    <w:rsid w:val="00341B43"/>
    <w:rsid w:val="00341BA3"/>
    <w:rsid w:val="00342001"/>
    <w:rsid w:val="0034297E"/>
    <w:rsid w:val="00342B1A"/>
    <w:rsid w:val="00342C5C"/>
    <w:rsid w:val="003438EB"/>
    <w:rsid w:val="00343CAE"/>
    <w:rsid w:val="00344287"/>
    <w:rsid w:val="003443EA"/>
    <w:rsid w:val="0034444E"/>
    <w:rsid w:val="00344599"/>
    <w:rsid w:val="003445B6"/>
    <w:rsid w:val="00344A6A"/>
    <w:rsid w:val="00344BF0"/>
    <w:rsid w:val="0034557C"/>
    <w:rsid w:val="003461B4"/>
    <w:rsid w:val="00346CD9"/>
    <w:rsid w:val="00346E99"/>
    <w:rsid w:val="00346ECC"/>
    <w:rsid w:val="003470F3"/>
    <w:rsid w:val="003471B9"/>
    <w:rsid w:val="003471EE"/>
    <w:rsid w:val="00347262"/>
    <w:rsid w:val="003472FB"/>
    <w:rsid w:val="00350454"/>
    <w:rsid w:val="00350527"/>
    <w:rsid w:val="003506FB"/>
    <w:rsid w:val="00350826"/>
    <w:rsid w:val="003508A3"/>
    <w:rsid w:val="003513C1"/>
    <w:rsid w:val="003514FA"/>
    <w:rsid w:val="0035154F"/>
    <w:rsid w:val="0035178D"/>
    <w:rsid w:val="00351843"/>
    <w:rsid w:val="00351B94"/>
    <w:rsid w:val="00352277"/>
    <w:rsid w:val="003522B2"/>
    <w:rsid w:val="003524CE"/>
    <w:rsid w:val="0035269C"/>
    <w:rsid w:val="0035285E"/>
    <w:rsid w:val="00352B12"/>
    <w:rsid w:val="00352CD9"/>
    <w:rsid w:val="00352EAC"/>
    <w:rsid w:val="00352EE5"/>
    <w:rsid w:val="00353007"/>
    <w:rsid w:val="00353143"/>
    <w:rsid w:val="003531A1"/>
    <w:rsid w:val="00353472"/>
    <w:rsid w:val="003539DA"/>
    <w:rsid w:val="00353A3B"/>
    <w:rsid w:val="00353B98"/>
    <w:rsid w:val="00353BC5"/>
    <w:rsid w:val="00353C05"/>
    <w:rsid w:val="00353C6F"/>
    <w:rsid w:val="00353D89"/>
    <w:rsid w:val="00353E30"/>
    <w:rsid w:val="00353F66"/>
    <w:rsid w:val="00354317"/>
    <w:rsid w:val="003543A1"/>
    <w:rsid w:val="003544DF"/>
    <w:rsid w:val="003546F8"/>
    <w:rsid w:val="003548FE"/>
    <w:rsid w:val="00354B4B"/>
    <w:rsid w:val="00354BDA"/>
    <w:rsid w:val="00354D32"/>
    <w:rsid w:val="00354E51"/>
    <w:rsid w:val="00355102"/>
    <w:rsid w:val="003558E2"/>
    <w:rsid w:val="0035599D"/>
    <w:rsid w:val="00355DCF"/>
    <w:rsid w:val="00355F9B"/>
    <w:rsid w:val="00356806"/>
    <w:rsid w:val="00356B73"/>
    <w:rsid w:val="00356C6A"/>
    <w:rsid w:val="0035710D"/>
    <w:rsid w:val="0035715A"/>
    <w:rsid w:val="0035735F"/>
    <w:rsid w:val="0035751C"/>
    <w:rsid w:val="003575FB"/>
    <w:rsid w:val="00357A1F"/>
    <w:rsid w:val="00357BC7"/>
    <w:rsid w:val="00357E27"/>
    <w:rsid w:val="00357F85"/>
    <w:rsid w:val="0036007C"/>
    <w:rsid w:val="0036071E"/>
    <w:rsid w:val="003607A8"/>
    <w:rsid w:val="00360C07"/>
    <w:rsid w:val="00361222"/>
    <w:rsid w:val="003613FF"/>
    <w:rsid w:val="00361523"/>
    <w:rsid w:val="003615DA"/>
    <w:rsid w:val="00361708"/>
    <w:rsid w:val="003617D3"/>
    <w:rsid w:val="003619D8"/>
    <w:rsid w:val="00361A14"/>
    <w:rsid w:val="00361A61"/>
    <w:rsid w:val="00361A63"/>
    <w:rsid w:val="00361C0F"/>
    <w:rsid w:val="00361D92"/>
    <w:rsid w:val="00362071"/>
    <w:rsid w:val="003620CC"/>
    <w:rsid w:val="00362158"/>
    <w:rsid w:val="00362179"/>
    <w:rsid w:val="00362562"/>
    <w:rsid w:val="00362855"/>
    <w:rsid w:val="003629B2"/>
    <w:rsid w:val="00362A95"/>
    <w:rsid w:val="00362AF5"/>
    <w:rsid w:val="00362CA7"/>
    <w:rsid w:val="00362D5A"/>
    <w:rsid w:val="00362ED2"/>
    <w:rsid w:val="003630D3"/>
    <w:rsid w:val="00363491"/>
    <w:rsid w:val="0036372D"/>
    <w:rsid w:val="003638D2"/>
    <w:rsid w:val="0036449C"/>
    <w:rsid w:val="003648B7"/>
    <w:rsid w:val="00364979"/>
    <w:rsid w:val="00364CDD"/>
    <w:rsid w:val="003650F4"/>
    <w:rsid w:val="00365691"/>
    <w:rsid w:val="00365799"/>
    <w:rsid w:val="003667FF"/>
    <w:rsid w:val="00366BC7"/>
    <w:rsid w:val="00366D6C"/>
    <w:rsid w:val="00366DD6"/>
    <w:rsid w:val="00366DFE"/>
    <w:rsid w:val="00366E2B"/>
    <w:rsid w:val="00366E4E"/>
    <w:rsid w:val="00366F92"/>
    <w:rsid w:val="00367094"/>
    <w:rsid w:val="0036750B"/>
    <w:rsid w:val="00367517"/>
    <w:rsid w:val="003676F7"/>
    <w:rsid w:val="003678D3"/>
    <w:rsid w:val="00367D39"/>
    <w:rsid w:val="00367E4E"/>
    <w:rsid w:val="00370246"/>
    <w:rsid w:val="003703F0"/>
    <w:rsid w:val="0037058A"/>
    <w:rsid w:val="00370F06"/>
    <w:rsid w:val="003710FA"/>
    <w:rsid w:val="00371233"/>
    <w:rsid w:val="003715DA"/>
    <w:rsid w:val="003716FA"/>
    <w:rsid w:val="00372352"/>
    <w:rsid w:val="0037235B"/>
    <w:rsid w:val="00372413"/>
    <w:rsid w:val="00372878"/>
    <w:rsid w:val="00372A1B"/>
    <w:rsid w:val="00372AFA"/>
    <w:rsid w:val="00372B34"/>
    <w:rsid w:val="00372BB0"/>
    <w:rsid w:val="00372CED"/>
    <w:rsid w:val="00373193"/>
    <w:rsid w:val="003734FF"/>
    <w:rsid w:val="003738D1"/>
    <w:rsid w:val="00373DED"/>
    <w:rsid w:val="00374146"/>
    <w:rsid w:val="00374236"/>
    <w:rsid w:val="0037432C"/>
    <w:rsid w:val="003744C8"/>
    <w:rsid w:val="003744C9"/>
    <w:rsid w:val="00374746"/>
    <w:rsid w:val="0037485C"/>
    <w:rsid w:val="00374C4E"/>
    <w:rsid w:val="00374CCF"/>
    <w:rsid w:val="00374D01"/>
    <w:rsid w:val="00374F7E"/>
    <w:rsid w:val="0037557A"/>
    <w:rsid w:val="003756E7"/>
    <w:rsid w:val="003757C1"/>
    <w:rsid w:val="003760BE"/>
    <w:rsid w:val="0037636E"/>
    <w:rsid w:val="0037676F"/>
    <w:rsid w:val="00376C94"/>
    <w:rsid w:val="00376CD1"/>
    <w:rsid w:val="00376DE7"/>
    <w:rsid w:val="00376F17"/>
    <w:rsid w:val="003770E1"/>
    <w:rsid w:val="003772C6"/>
    <w:rsid w:val="003774F6"/>
    <w:rsid w:val="003778E8"/>
    <w:rsid w:val="00377B87"/>
    <w:rsid w:val="00377F4F"/>
    <w:rsid w:val="00377F9A"/>
    <w:rsid w:val="00380387"/>
    <w:rsid w:val="00380848"/>
    <w:rsid w:val="003808BB"/>
    <w:rsid w:val="00380A3A"/>
    <w:rsid w:val="00380E6B"/>
    <w:rsid w:val="00380F83"/>
    <w:rsid w:val="003810B2"/>
    <w:rsid w:val="003812E3"/>
    <w:rsid w:val="003814ED"/>
    <w:rsid w:val="0038172F"/>
    <w:rsid w:val="00381943"/>
    <w:rsid w:val="00381950"/>
    <w:rsid w:val="00381F75"/>
    <w:rsid w:val="00382011"/>
    <w:rsid w:val="003824F6"/>
    <w:rsid w:val="00382888"/>
    <w:rsid w:val="00382ADA"/>
    <w:rsid w:val="00382F9A"/>
    <w:rsid w:val="0038350A"/>
    <w:rsid w:val="00383727"/>
    <w:rsid w:val="00383AA0"/>
    <w:rsid w:val="00383B44"/>
    <w:rsid w:val="00383DD2"/>
    <w:rsid w:val="00384145"/>
    <w:rsid w:val="003841FB"/>
    <w:rsid w:val="00384232"/>
    <w:rsid w:val="00384423"/>
    <w:rsid w:val="00384683"/>
    <w:rsid w:val="003847C5"/>
    <w:rsid w:val="003847D3"/>
    <w:rsid w:val="00384843"/>
    <w:rsid w:val="0038489D"/>
    <w:rsid w:val="00384CD8"/>
    <w:rsid w:val="00384DCC"/>
    <w:rsid w:val="00384DE2"/>
    <w:rsid w:val="00384F91"/>
    <w:rsid w:val="00385332"/>
    <w:rsid w:val="0038538D"/>
    <w:rsid w:val="003857D5"/>
    <w:rsid w:val="00385B0F"/>
    <w:rsid w:val="00385B79"/>
    <w:rsid w:val="00385BC4"/>
    <w:rsid w:val="00385FAF"/>
    <w:rsid w:val="003860C5"/>
    <w:rsid w:val="0038628A"/>
    <w:rsid w:val="00386597"/>
    <w:rsid w:val="00386598"/>
    <w:rsid w:val="00386A8C"/>
    <w:rsid w:val="00386C67"/>
    <w:rsid w:val="00386E38"/>
    <w:rsid w:val="00387284"/>
    <w:rsid w:val="0038744F"/>
    <w:rsid w:val="00387577"/>
    <w:rsid w:val="00390186"/>
    <w:rsid w:val="003901E2"/>
    <w:rsid w:val="0039028E"/>
    <w:rsid w:val="003904EB"/>
    <w:rsid w:val="0039054D"/>
    <w:rsid w:val="00390636"/>
    <w:rsid w:val="00390799"/>
    <w:rsid w:val="00390851"/>
    <w:rsid w:val="003908EB"/>
    <w:rsid w:val="00390AC4"/>
    <w:rsid w:val="00390F3F"/>
    <w:rsid w:val="00390F73"/>
    <w:rsid w:val="003910E1"/>
    <w:rsid w:val="003911F4"/>
    <w:rsid w:val="00391928"/>
    <w:rsid w:val="003919DE"/>
    <w:rsid w:val="00391BFA"/>
    <w:rsid w:val="00391F8B"/>
    <w:rsid w:val="003920E9"/>
    <w:rsid w:val="0039218D"/>
    <w:rsid w:val="00392505"/>
    <w:rsid w:val="003929F5"/>
    <w:rsid w:val="00392B5A"/>
    <w:rsid w:val="00392C50"/>
    <w:rsid w:val="00392CE6"/>
    <w:rsid w:val="00392DA8"/>
    <w:rsid w:val="00393284"/>
    <w:rsid w:val="00393CEA"/>
    <w:rsid w:val="00393CF7"/>
    <w:rsid w:val="00393EFD"/>
    <w:rsid w:val="00394032"/>
    <w:rsid w:val="00394151"/>
    <w:rsid w:val="00394230"/>
    <w:rsid w:val="00394242"/>
    <w:rsid w:val="00394650"/>
    <w:rsid w:val="00394708"/>
    <w:rsid w:val="00394C52"/>
    <w:rsid w:val="003951A2"/>
    <w:rsid w:val="00395357"/>
    <w:rsid w:val="0039591D"/>
    <w:rsid w:val="00395B59"/>
    <w:rsid w:val="003961A1"/>
    <w:rsid w:val="003963B2"/>
    <w:rsid w:val="0039642C"/>
    <w:rsid w:val="0039651B"/>
    <w:rsid w:val="00396D74"/>
    <w:rsid w:val="003970FB"/>
    <w:rsid w:val="00397371"/>
    <w:rsid w:val="0039756A"/>
    <w:rsid w:val="00397F81"/>
    <w:rsid w:val="003A03B0"/>
    <w:rsid w:val="003A044C"/>
    <w:rsid w:val="003A06F7"/>
    <w:rsid w:val="003A0884"/>
    <w:rsid w:val="003A08F1"/>
    <w:rsid w:val="003A0B08"/>
    <w:rsid w:val="003A0CEC"/>
    <w:rsid w:val="003A11B4"/>
    <w:rsid w:val="003A18B5"/>
    <w:rsid w:val="003A1A0D"/>
    <w:rsid w:val="003A2093"/>
    <w:rsid w:val="003A209C"/>
    <w:rsid w:val="003A2963"/>
    <w:rsid w:val="003A2D03"/>
    <w:rsid w:val="003A2D52"/>
    <w:rsid w:val="003A3605"/>
    <w:rsid w:val="003A3927"/>
    <w:rsid w:val="003A3C27"/>
    <w:rsid w:val="003A40CD"/>
    <w:rsid w:val="003A44CE"/>
    <w:rsid w:val="003A4B0E"/>
    <w:rsid w:val="003A4C9E"/>
    <w:rsid w:val="003A51CA"/>
    <w:rsid w:val="003A5630"/>
    <w:rsid w:val="003A577E"/>
    <w:rsid w:val="003A589E"/>
    <w:rsid w:val="003A5B0F"/>
    <w:rsid w:val="003A5EEB"/>
    <w:rsid w:val="003A5FA2"/>
    <w:rsid w:val="003A629A"/>
    <w:rsid w:val="003A6344"/>
    <w:rsid w:val="003A67C5"/>
    <w:rsid w:val="003A6A79"/>
    <w:rsid w:val="003A70BC"/>
    <w:rsid w:val="003A743E"/>
    <w:rsid w:val="003A7502"/>
    <w:rsid w:val="003A7630"/>
    <w:rsid w:val="003A7A9D"/>
    <w:rsid w:val="003A7C2C"/>
    <w:rsid w:val="003B0086"/>
    <w:rsid w:val="003B043A"/>
    <w:rsid w:val="003B054C"/>
    <w:rsid w:val="003B0A53"/>
    <w:rsid w:val="003B0BF0"/>
    <w:rsid w:val="003B0C53"/>
    <w:rsid w:val="003B0EEF"/>
    <w:rsid w:val="003B1345"/>
    <w:rsid w:val="003B14E3"/>
    <w:rsid w:val="003B154D"/>
    <w:rsid w:val="003B1867"/>
    <w:rsid w:val="003B1947"/>
    <w:rsid w:val="003B1C82"/>
    <w:rsid w:val="003B1CD2"/>
    <w:rsid w:val="003B1D7B"/>
    <w:rsid w:val="003B21B0"/>
    <w:rsid w:val="003B2409"/>
    <w:rsid w:val="003B2666"/>
    <w:rsid w:val="003B2673"/>
    <w:rsid w:val="003B2975"/>
    <w:rsid w:val="003B2B14"/>
    <w:rsid w:val="003B32AA"/>
    <w:rsid w:val="003B3522"/>
    <w:rsid w:val="003B3B66"/>
    <w:rsid w:val="003B3BB3"/>
    <w:rsid w:val="003B3DA2"/>
    <w:rsid w:val="003B46D3"/>
    <w:rsid w:val="003B47F1"/>
    <w:rsid w:val="003B53D6"/>
    <w:rsid w:val="003B54AD"/>
    <w:rsid w:val="003B58D6"/>
    <w:rsid w:val="003B5BC0"/>
    <w:rsid w:val="003B5DCF"/>
    <w:rsid w:val="003B5FAE"/>
    <w:rsid w:val="003B62DC"/>
    <w:rsid w:val="003B660C"/>
    <w:rsid w:val="003B6861"/>
    <w:rsid w:val="003B6D5B"/>
    <w:rsid w:val="003B70A1"/>
    <w:rsid w:val="003B7259"/>
    <w:rsid w:val="003B7443"/>
    <w:rsid w:val="003B7583"/>
    <w:rsid w:val="003B77BE"/>
    <w:rsid w:val="003B7D12"/>
    <w:rsid w:val="003B7D57"/>
    <w:rsid w:val="003B7D79"/>
    <w:rsid w:val="003B7E69"/>
    <w:rsid w:val="003B7F47"/>
    <w:rsid w:val="003C0698"/>
    <w:rsid w:val="003C0A8F"/>
    <w:rsid w:val="003C0B41"/>
    <w:rsid w:val="003C17A3"/>
    <w:rsid w:val="003C1812"/>
    <w:rsid w:val="003C188B"/>
    <w:rsid w:val="003C18B0"/>
    <w:rsid w:val="003C1A14"/>
    <w:rsid w:val="003C1AD7"/>
    <w:rsid w:val="003C1C1C"/>
    <w:rsid w:val="003C1FCC"/>
    <w:rsid w:val="003C2065"/>
    <w:rsid w:val="003C20B3"/>
    <w:rsid w:val="003C2291"/>
    <w:rsid w:val="003C23C4"/>
    <w:rsid w:val="003C2574"/>
    <w:rsid w:val="003C2B82"/>
    <w:rsid w:val="003C2C54"/>
    <w:rsid w:val="003C2D58"/>
    <w:rsid w:val="003C303B"/>
    <w:rsid w:val="003C3110"/>
    <w:rsid w:val="003C379F"/>
    <w:rsid w:val="003C3D76"/>
    <w:rsid w:val="003C3DAE"/>
    <w:rsid w:val="003C3EFA"/>
    <w:rsid w:val="003C41ED"/>
    <w:rsid w:val="003C4209"/>
    <w:rsid w:val="003C42AA"/>
    <w:rsid w:val="003C43F6"/>
    <w:rsid w:val="003C4D60"/>
    <w:rsid w:val="003C4D98"/>
    <w:rsid w:val="003C522E"/>
    <w:rsid w:val="003C523C"/>
    <w:rsid w:val="003C5262"/>
    <w:rsid w:val="003C54E0"/>
    <w:rsid w:val="003C5507"/>
    <w:rsid w:val="003C5C87"/>
    <w:rsid w:val="003C6107"/>
    <w:rsid w:val="003C6161"/>
    <w:rsid w:val="003C62CD"/>
    <w:rsid w:val="003C6302"/>
    <w:rsid w:val="003C64C8"/>
    <w:rsid w:val="003C675A"/>
    <w:rsid w:val="003C70A8"/>
    <w:rsid w:val="003C732F"/>
    <w:rsid w:val="003C7355"/>
    <w:rsid w:val="003C74A7"/>
    <w:rsid w:val="003C74FC"/>
    <w:rsid w:val="003C7BA6"/>
    <w:rsid w:val="003C7C88"/>
    <w:rsid w:val="003D024F"/>
    <w:rsid w:val="003D0537"/>
    <w:rsid w:val="003D0CC7"/>
    <w:rsid w:val="003D0F6F"/>
    <w:rsid w:val="003D0FFF"/>
    <w:rsid w:val="003D13CA"/>
    <w:rsid w:val="003D1A77"/>
    <w:rsid w:val="003D1D66"/>
    <w:rsid w:val="003D1EA2"/>
    <w:rsid w:val="003D1F0C"/>
    <w:rsid w:val="003D2248"/>
    <w:rsid w:val="003D2307"/>
    <w:rsid w:val="003D2359"/>
    <w:rsid w:val="003D2732"/>
    <w:rsid w:val="003D28C0"/>
    <w:rsid w:val="003D2A66"/>
    <w:rsid w:val="003D2BFA"/>
    <w:rsid w:val="003D2C44"/>
    <w:rsid w:val="003D2F07"/>
    <w:rsid w:val="003D2FDC"/>
    <w:rsid w:val="003D32AF"/>
    <w:rsid w:val="003D3A09"/>
    <w:rsid w:val="003D40A9"/>
    <w:rsid w:val="003D4199"/>
    <w:rsid w:val="003D431F"/>
    <w:rsid w:val="003D44D3"/>
    <w:rsid w:val="003D459C"/>
    <w:rsid w:val="003D4847"/>
    <w:rsid w:val="003D4943"/>
    <w:rsid w:val="003D4AEB"/>
    <w:rsid w:val="003D4B4D"/>
    <w:rsid w:val="003D503E"/>
    <w:rsid w:val="003D5159"/>
    <w:rsid w:val="003D51F8"/>
    <w:rsid w:val="003D5261"/>
    <w:rsid w:val="003D560E"/>
    <w:rsid w:val="003D5806"/>
    <w:rsid w:val="003D5875"/>
    <w:rsid w:val="003D63FE"/>
    <w:rsid w:val="003D66C0"/>
    <w:rsid w:val="003D6856"/>
    <w:rsid w:val="003D69A3"/>
    <w:rsid w:val="003D6F3C"/>
    <w:rsid w:val="003D6F9C"/>
    <w:rsid w:val="003D7175"/>
    <w:rsid w:val="003D746A"/>
    <w:rsid w:val="003D7615"/>
    <w:rsid w:val="003D7BE3"/>
    <w:rsid w:val="003D7C2E"/>
    <w:rsid w:val="003D7C33"/>
    <w:rsid w:val="003D7E3D"/>
    <w:rsid w:val="003E02EF"/>
    <w:rsid w:val="003E051F"/>
    <w:rsid w:val="003E0705"/>
    <w:rsid w:val="003E08EB"/>
    <w:rsid w:val="003E0B2C"/>
    <w:rsid w:val="003E0C6F"/>
    <w:rsid w:val="003E0F78"/>
    <w:rsid w:val="003E113B"/>
    <w:rsid w:val="003E14A1"/>
    <w:rsid w:val="003E1C93"/>
    <w:rsid w:val="003E27C7"/>
    <w:rsid w:val="003E290D"/>
    <w:rsid w:val="003E2A40"/>
    <w:rsid w:val="003E30C6"/>
    <w:rsid w:val="003E3176"/>
    <w:rsid w:val="003E33FB"/>
    <w:rsid w:val="003E34C1"/>
    <w:rsid w:val="003E41E9"/>
    <w:rsid w:val="003E4262"/>
    <w:rsid w:val="003E4364"/>
    <w:rsid w:val="003E43A2"/>
    <w:rsid w:val="003E44E1"/>
    <w:rsid w:val="003E4712"/>
    <w:rsid w:val="003E4B2F"/>
    <w:rsid w:val="003E4D00"/>
    <w:rsid w:val="003E50A0"/>
    <w:rsid w:val="003E51BC"/>
    <w:rsid w:val="003E5268"/>
    <w:rsid w:val="003E563A"/>
    <w:rsid w:val="003E56A8"/>
    <w:rsid w:val="003E580D"/>
    <w:rsid w:val="003E5B0B"/>
    <w:rsid w:val="003E5B77"/>
    <w:rsid w:val="003E5F7E"/>
    <w:rsid w:val="003E67FB"/>
    <w:rsid w:val="003E6DD4"/>
    <w:rsid w:val="003E7172"/>
    <w:rsid w:val="003E7498"/>
    <w:rsid w:val="003E74B0"/>
    <w:rsid w:val="003E74B5"/>
    <w:rsid w:val="003E74ED"/>
    <w:rsid w:val="003E758D"/>
    <w:rsid w:val="003E771A"/>
    <w:rsid w:val="003E7B8A"/>
    <w:rsid w:val="003E7D2A"/>
    <w:rsid w:val="003E7E1C"/>
    <w:rsid w:val="003F0772"/>
    <w:rsid w:val="003F0A07"/>
    <w:rsid w:val="003F0BA2"/>
    <w:rsid w:val="003F0BBD"/>
    <w:rsid w:val="003F0C1D"/>
    <w:rsid w:val="003F0D52"/>
    <w:rsid w:val="003F0EC9"/>
    <w:rsid w:val="003F1003"/>
    <w:rsid w:val="003F11AA"/>
    <w:rsid w:val="003F151D"/>
    <w:rsid w:val="003F1AD8"/>
    <w:rsid w:val="003F1BC2"/>
    <w:rsid w:val="003F1C25"/>
    <w:rsid w:val="003F1D30"/>
    <w:rsid w:val="003F2091"/>
    <w:rsid w:val="003F214C"/>
    <w:rsid w:val="003F21AF"/>
    <w:rsid w:val="003F3006"/>
    <w:rsid w:val="003F3192"/>
    <w:rsid w:val="003F3278"/>
    <w:rsid w:val="003F3468"/>
    <w:rsid w:val="003F3D16"/>
    <w:rsid w:val="003F4050"/>
    <w:rsid w:val="003F4E5A"/>
    <w:rsid w:val="003F5046"/>
    <w:rsid w:val="003F55AC"/>
    <w:rsid w:val="003F55C1"/>
    <w:rsid w:val="003F5770"/>
    <w:rsid w:val="003F5C18"/>
    <w:rsid w:val="003F5CB4"/>
    <w:rsid w:val="003F6293"/>
    <w:rsid w:val="003F63FA"/>
    <w:rsid w:val="003F640A"/>
    <w:rsid w:val="003F6468"/>
    <w:rsid w:val="003F6628"/>
    <w:rsid w:val="003F673C"/>
    <w:rsid w:val="003F69D6"/>
    <w:rsid w:val="003F6A18"/>
    <w:rsid w:val="003F6CB5"/>
    <w:rsid w:val="003F6E3A"/>
    <w:rsid w:val="003F6E66"/>
    <w:rsid w:val="003F6FC1"/>
    <w:rsid w:val="003F70A3"/>
    <w:rsid w:val="003F7800"/>
    <w:rsid w:val="003F7B86"/>
    <w:rsid w:val="003F7C3F"/>
    <w:rsid w:val="003F7D9D"/>
    <w:rsid w:val="003F7F50"/>
    <w:rsid w:val="003F7FFA"/>
    <w:rsid w:val="004001CD"/>
    <w:rsid w:val="004003F9"/>
    <w:rsid w:val="004009B6"/>
    <w:rsid w:val="00400B9B"/>
    <w:rsid w:val="00400CC0"/>
    <w:rsid w:val="0040144F"/>
    <w:rsid w:val="00401640"/>
    <w:rsid w:val="004016CA"/>
    <w:rsid w:val="004017E1"/>
    <w:rsid w:val="0040197A"/>
    <w:rsid w:val="00401C92"/>
    <w:rsid w:val="00401E9B"/>
    <w:rsid w:val="0040210B"/>
    <w:rsid w:val="00402352"/>
    <w:rsid w:val="00402484"/>
    <w:rsid w:val="004024F0"/>
    <w:rsid w:val="0040269F"/>
    <w:rsid w:val="0040281D"/>
    <w:rsid w:val="00402BA8"/>
    <w:rsid w:val="00402BF7"/>
    <w:rsid w:val="00402D7E"/>
    <w:rsid w:val="00403396"/>
    <w:rsid w:val="00403466"/>
    <w:rsid w:val="00403852"/>
    <w:rsid w:val="004038A4"/>
    <w:rsid w:val="00403C7C"/>
    <w:rsid w:val="00403FC9"/>
    <w:rsid w:val="004040B5"/>
    <w:rsid w:val="0040416D"/>
    <w:rsid w:val="0040423B"/>
    <w:rsid w:val="0040460F"/>
    <w:rsid w:val="004046F0"/>
    <w:rsid w:val="00404C59"/>
    <w:rsid w:val="00404EA8"/>
    <w:rsid w:val="004058C5"/>
    <w:rsid w:val="00405A12"/>
    <w:rsid w:val="00405D2D"/>
    <w:rsid w:val="00405F29"/>
    <w:rsid w:val="00406594"/>
    <w:rsid w:val="004069E4"/>
    <w:rsid w:val="00406AE9"/>
    <w:rsid w:val="0040702A"/>
    <w:rsid w:val="004070AD"/>
    <w:rsid w:val="004070FD"/>
    <w:rsid w:val="00407321"/>
    <w:rsid w:val="00407442"/>
    <w:rsid w:val="004077E6"/>
    <w:rsid w:val="0040782B"/>
    <w:rsid w:val="0040785A"/>
    <w:rsid w:val="00410721"/>
    <w:rsid w:val="00410771"/>
    <w:rsid w:val="004107DC"/>
    <w:rsid w:val="00410C42"/>
    <w:rsid w:val="00411015"/>
    <w:rsid w:val="004110E1"/>
    <w:rsid w:val="00411421"/>
    <w:rsid w:val="00411A04"/>
    <w:rsid w:val="00412258"/>
    <w:rsid w:val="00412281"/>
    <w:rsid w:val="00412434"/>
    <w:rsid w:val="004126F9"/>
    <w:rsid w:val="00412BA5"/>
    <w:rsid w:val="00412D0D"/>
    <w:rsid w:val="00412D84"/>
    <w:rsid w:val="00412E4A"/>
    <w:rsid w:val="00413128"/>
    <w:rsid w:val="004132DF"/>
    <w:rsid w:val="00413762"/>
    <w:rsid w:val="00413A96"/>
    <w:rsid w:val="00413E81"/>
    <w:rsid w:val="00414009"/>
    <w:rsid w:val="00414067"/>
    <w:rsid w:val="004141BE"/>
    <w:rsid w:val="00414533"/>
    <w:rsid w:val="00414AA7"/>
    <w:rsid w:val="00414BA7"/>
    <w:rsid w:val="00414D4C"/>
    <w:rsid w:val="004150BB"/>
    <w:rsid w:val="0041544E"/>
    <w:rsid w:val="00415607"/>
    <w:rsid w:val="004158D0"/>
    <w:rsid w:val="00416397"/>
    <w:rsid w:val="00416712"/>
    <w:rsid w:val="00416765"/>
    <w:rsid w:val="00416981"/>
    <w:rsid w:val="00416C18"/>
    <w:rsid w:val="00416C4A"/>
    <w:rsid w:val="00417208"/>
    <w:rsid w:val="00417272"/>
    <w:rsid w:val="004174B3"/>
    <w:rsid w:val="004174E7"/>
    <w:rsid w:val="004177E7"/>
    <w:rsid w:val="004179EC"/>
    <w:rsid w:val="00417C4B"/>
    <w:rsid w:val="00417DF1"/>
    <w:rsid w:val="00420756"/>
    <w:rsid w:val="004207E2"/>
    <w:rsid w:val="00421022"/>
    <w:rsid w:val="004211A0"/>
    <w:rsid w:val="004216B1"/>
    <w:rsid w:val="00421CF9"/>
    <w:rsid w:val="00421E8A"/>
    <w:rsid w:val="004222AD"/>
    <w:rsid w:val="00422530"/>
    <w:rsid w:val="0042265B"/>
    <w:rsid w:val="00423379"/>
    <w:rsid w:val="00423632"/>
    <w:rsid w:val="00423991"/>
    <w:rsid w:val="00423A15"/>
    <w:rsid w:val="00423F55"/>
    <w:rsid w:val="0042413E"/>
    <w:rsid w:val="004241A7"/>
    <w:rsid w:val="00424252"/>
    <w:rsid w:val="004244ED"/>
    <w:rsid w:val="00424CFD"/>
    <w:rsid w:val="00424DDE"/>
    <w:rsid w:val="00424EEB"/>
    <w:rsid w:val="00425180"/>
    <w:rsid w:val="00425A94"/>
    <w:rsid w:val="004260AA"/>
    <w:rsid w:val="0042622A"/>
    <w:rsid w:val="004262DD"/>
    <w:rsid w:val="00426646"/>
    <w:rsid w:val="00426794"/>
    <w:rsid w:val="004267F3"/>
    <w:rsid w:val="0042699C"/>
    <w:rsid w:val="00426F53"/>
    <w:rsid w:val="00427213"/>
    <w:rsid w:val="004276AF"/>
    <w:rsid w:val="004278A8"/>
    <w:rsid w:val="004278E9"/>
    <w:rsid w:val="00427991"/>
    <w:rsid w:val="00430622"/>
    <w:rsid w:val="00431065"/>
    <w:rsid w:val="00431358"/>
    <w:rsid w:val="004315F4"/>
    <w:rsid w:val="004319E6"/>
    <w:rsid w:val="00431F3A"/>
    <w:rsid w:val="00432283"/>
    <w:rsid w:val="00432DBF"/>
    <w:rsid w:val="00432F20"/>
    <w:rsid w:val="00432F77"/>
    <w:rsid w:val="0043364F"/>
    <w:rsid w:val="0043376C"/>
    <w:rsid w:val="0043376D"/>
    <w:rsid w:val="00433776"/>
    <w:rsid w:val="00433AA8"/>
    <w:rsid w:val="00433BB4"/>
    <w:rsid w:val="00433D2A"/>
    <w:rsid w:val="00433D59"/>
    <w:rsid w:val="00433DBE"/>
    <w:rsid w:val="00433FE5"/>
    <w:rsid w:val="00434317"/>
    <w:rsid w:val="00434CAB"/>
    <w:rsid w:val="00434F18"/>
    <w:rsid w:val="00435199"/>
    <w:rsid w:val="004352C3"/>
    <w:rsid w:val="0043536D"/>
    <w:rsid w:val="00435372"/>
    <w:rsid w:val="004353EC"/>
    <w:rsid w:val="00435777"/>
    <w:rsid w:val="00435BEC"/>
    <w:rsid w:val="00435F60"/>
    <w:rsid w:val="00435FC6"/>
    <w:rsid w:val="00436A04"/>
    <w:rsid w:val="00436EAC"/>
    <w:rsid w:val="00437258"/>
    <w:rsid w:val="00437754"/>
    <w:rsid w:val="00437A9C"/>
    <w:rsid w:val="00437D0A"/>
    <w:rsid w:val="00440056"/>
    <w:rsid w:val="004400EC"/>
    <w:rsid w:val="00440138"/>
    <w:rsid w:val="0044040A"/>
    <w:rsid w:val="0044077D"/>
    <w:rsid w:val="00440A3D"/>
    <w:rsid w:val="00440BD9"/>
    <w:rsid w:val="00440CB5"/>
    <w:rsid w:val="0044123A"/>
    <w:rsid w:val="004412B6"/>
    <w:rsid w:val="00441618"/>
    <w:rsid w:val="004416A6"/>
    <w:rsid w:val="0044182D"/>
    <w:rsid w:val="00441881"/>
    <w:rsid w:val="00441D7A"/>
    <w:rsid w:val="00442395"/>
    <w:rsid w:val="00442723"/>
    <w:rsid w:val="004428FF"/>
    <w:rsid w:val="0044296C"/>
    <w:rsid w:val="0044298D"/>
    <w:rsid w:val="00442B6E"/>
    <w:rsid w:val="00442D75"/>
    <w:rsid w:val="00442E43"/>
    <w:rsid w:val="00443036"/>
    <w:rsid w:val="00443140"/>
    <w:rsid w:val="00443144"/>
    <w:rsid w:val="0044376E"/>
    <w:rsid w:val="0044386E"/>
    <w:rsid w:val="00444020"/>
    <w:rsid w:val="00444295"/>
    <w:rsid w:val="00444336"/>
    <w:rsid w:val="00444489"/>
    <w:rsid w:val="00444B6D"/>
    <w:rsid w:val="00444BA7"/>
    <w:rsid w:val="00444D57"/>
    <w:rsid w:val="00444DD1"/>
    <w:rsid w:val="00445407"/>
    <w:rsid w:val="004456CC"/>
    <w:rsid w:val="00445F31"/>
    <w:rsid w:val="00445F3F"/>
    <w:rsid w:val="004460F4"/>
    <w:rsid w:val="00446204"/>
    <w:rsid w:val="004466AB"/>
    <w:rsid w:val="00446B37"/>
    <w:rsid w:val="00446E0A"/>
    <w:rsid w:val="0044704A"/>
    <w:rsid w:val="00447096"/>
    <w:rsid w:val="00447403"/>
    <w:rsid w:val="004474B4"/>
    <w:rsid w:val="004474B8"/>
    <w:rsid w:val="00447519"/>
    <w:rsid w:val="00447863"/>
    <w:rsid w:val="004479AD"/>
    <w:rsid w:val="00447A7C"/>
    <w:rsid w:val="00447E8B"/>
    <w:rsid w:val="00447F3B"/>
    <w:rsid w:val="0045009F"/>
    <w:rsid w:val="004502AB"/>
    <w:rsid w:val="00450711"/>
    <w:rsid w:val="004508B0"/>
    <w:rsid w:val="00451294"/>
    <w:rsid w:val="0045143F"/>
    <w:rsid w:val="004514B9"/>
    <w:rsid w:val="00451592"/>
    <w:rsid w:val="00451924"/>
    <w:rsid w:val="00451CC1"/>
    <w:rsid w:val="004524A5"/>
    <w:rsid w:val="00452519"/>
    <w:rsid w:val="00452797"/>
    <w:rsid w:val="00452A16"/>
    <w:rsid w:val="00452D5A"/>
    <w:rsid w:val="00452E1C"/>
    <w:rsid w:val="00453278"/>
    <w:rsid w:val="0045353C"/>
    <w:rsid w:val="0045372C"/>
    <w:rsid w:val="0045373F"/>
    <w:rsid w:val="004538FC"/>
    <w:rsid w:val="0045395C"/>
    <w:rsid w:val="00453A59"/>
    <w:rsid w:val="00453A5F"/>
    <w:rsid w:val="00453B0B"/>
    <w:rsid w:val="00453FA6"/>
    <w:rsid w:val="00454549"/>
    <w:rsid w:val="00454C5F"/>
    <w:rsid w:val="00454EED"/>
    <w:rsid w:val="004552F3"/>
    <w:rsid w:val="004558FB"/>
    <w:rsid w:val="00455A6C"/>
    <w:rsid w:val="00455B87"/>
    <w:rsid w:val="00455B90"/>
    <w:rsid w:val="00455E9A"/>
    <w:rsid w:val="004564A9"/>
    <w:rsid w:val="00456684"/>
    <w:rsid w:val="00456784"/>
    <w:rsid w:val="004567DD"/>
    <w:rsid w:val="00456A85"/>
    <w:rsid w:val="00456A9C"/>
    <w:rsid w:val="00456DF8"/>
    <w:rsid w:val="004570E0"/>
    <w:rsid w:val="004570F0"/>
    <w:rsid w:val="00457299"/>
    <w:rsid w:val="004572A5"/>
    <w:rsid w:val="0045744A"/>
    <w:rsid w:val="00460074"/>
    <w:rsid w:val="00460188"/>
    <w:rsid w:val="004609F7"/>
    <w:rsid w:val="00460BA0"/>
    <w:rsid w:val="00460F42"/>
    <w:rsid w:val="00460FD9"/>
    <w:rsid w:val="00461A2C"/>
    <w:rsid w:val="0046204E"/>
    <w:rsid w:val="0046221E"/>
    <w:rsid w:val="00462394"/>
    <w:rsid w:val="004624E3"/>
    <w:rsid w:val="0046253A"/>
    <w:rsid w:val="00462580"/>
    <w:rsid w:val="004628A4"/>
    <w:rsid w:val="0046303C"/>
    <w:rsid w:val="0046345E"/>
    <w:rsid w:val="00463608"/>
    <w:rsid w:val="004636EE"/>
    <w:rsid w:val="004637B3"/>
    <w:rsid w:val="004639AB"/>
    <w:rsid w:val="004639DC"/>
    <w:rsid w:val="00463A95"/>
    <w:rsid w:val="00463AD6"/>
    <w:rsid w:val="004645E3"/>
    <w:rsid w:val="00464810"/>
    <w:rsid w:val="00464B46"/>
    <w:rsid w:val="00464C60"/>
    <w:rsid w:val="00464FD6"/>
    <w:rsid w:val="004650DE"/>
    <w:rsid w:val="00465347"/>
    <w:rsid w:val="004657E7"/>
    <w:rsid w:val="00465C71"/>
    <w:rsid w:val="00465CE2"/>
    <w:rsid w:val="00465E27"/>
    <w:rsid w:val="004667E6"/>
    <w:rsid w:val="0046691D"/>
    <w:rsid w:val="00466AF6"/>
    <w:rsid w:val="00466C38"/>
    <w:rsid w:val="00466C81"/>
    <w:rsid w:val="00466E36"/>
    <w:rsid w:val="00466F9E"/>
    <w:rsid w:val="004672F5"/>
    <w:rsid w:val="004673E8"/>
    <w:rsid w:val="004675FB"/>
    <w:rsid w:val="00467981"/>
    <w:rsid w:val="00470460"/>
    <w:rsid w:val="004705E2"/>
    <w:rsid w:val="00470995"/>
    <w:rsid w:val="004709B0"/>
    <w:rsid w:val="00470E52"/>
    <w:rsid w:val="00470FDC"/>
    <w:rsid w:val="0047102A"/>
    <w:rsid w:val="004714AC"/>
    <w:rsid w:val="00471B69"/>
    <w:rsid w:val="00471E93"/>
    <w:rsid w:val="00472086"/>
    <w:rsid w:val="00472465"/>
    <w:rsid w:val="00472637"/>
    <w:rsid w:val="00472673"/>
    <w:rsid w:val="004726C0"/>
    <w:rsid w:val="004726C5"/>
    <w:rsid w:val="00472716"/>
    <w:rsid w:val="00472739"/>
    <w:rsid w:val="004729B8"/>
    <w:rsid w:val="00472AE9"/>
    <w:rsid w:val="00472B82"/>
    <w:rsid w:val="00472B9D"/>
    <w:rsid w:val="00472C77"/>
    <w:rsid w:val="0047359B"/>
    <w:rsid w:val="004737E9"/>
    <w:rsid w:val="00473894"/>
    <w:rsid w:val="00473B13"/>
    <w:rsid w:val="00473B74"/>
    <w:rsid w:val="00473DFB"/>
    <w:rsid w:val="00473E82"/>
    <w:rsid w:val="0047411A"/>
    <w:rsid w:val="0047418F"/>
    <w:rsid w:val="0047436E"/>
    <w:rsid w:val="004745DE"/>
    <w:rsid w:val="00474954"/>
    <w:rsid w:val="00474F13"/>
    <w:rsid w:val="00475049"/>
    <w:rsid w:val="004750D5"/>
    <w:rsid w:val="0047522E"/>
    <w:rsid w:val="004754E3"/>
    <w:rsid w:val="00475669"/>
    <w:rsid w:val="00475A96"/>
    <w:rsid w:val="00475D4F"/>
    <w:rsid w:val="00476052"/>
    <w:rsid w:val="004761A6"/>
    <w:rsid w:val="004763B9"/>
    <w:rsid w:val="00476487"/>
    <w:rsid w:val="0047659F"/>
    <w:rsid w:val="004768B4"/>
    <w:rsid w:val="00476C05"/>
    <w:rsid w:val="00476CE6"/>
    <w:rsid w:val="004772A4"/>
    <w:rsid w:val="0047787D"/>
    <w:rsid w:val="00477B39"/>
    <w:rsid w:val="0048049D"/>
    <w:rsid w:val="00480764"/>
    <w:rsid w:val="00480A0B"/>
    <w:rsid w:val="00480EA4"/>
    <w:rsid w:val="00480EB5"/>
    <w:rsid w:val="00480EE2"/>
    <w:rsid w:val="00480EF1"/>
    <w:rsid w:val="00480F24"/>
    <w:rsid w:val="00480FC1"/>
    <w:rsid w:val="004814A4"/>
    <w:rsid w:val="004814BA"/>
    <w:rsid w:val="0048216A"/>
    <w:rsid w:val="00482AB5"/>
    <w:rsid w:val="004831FA"/>
    <w:rsid w:val="0048363F"/>
    <w:rsid w:val="0048377C"/>
    <w:rsid w:val="0048385D"/>
    <w:rsid w:val="00483A89"/>
    <w:rsid w:val="00483FD4"/>
    <w:rsid w:val="0048448B"/>
    <w:rsid w:val="004846A2"/>
    <w:rsid w:val="004848CA"/>
    <w:rsid w:val="004848F4"/>
    <w:rsid w:val="00484B44"/>
    <w:rsid w:val="00484DAF"/>
    <w:rsid w:val="00485E5A"/>
    <w:rsid w:val="00485F37"/>
    <w:rsid w:val="004860A9"/>
    <w:rsid w:val="0048647E"/>
    <w:rsid w:val="00486A69"/>
    <w:rsid w:val="00486A7A"/>
    <w:rsid w:val="00486CF2"/>
    <w:rsid w:val="00486D4C"/>
    <w:rsid w:val="00486D91"/>
    <w:rsid w:val="00486FF0"/>
    <w:rsid w:val="00487012"/>
    <w:rsid w:val="00487260"/>
    <w:rsid w:val="00487B63"/>
    <w:rsid w:val="00487CC3"/>
    <w:rsid w:val="00487EE8"/>
    <w:rsid w:val="00487F30"/>
    <w:rsid w:val="00487FAC"/>
    <w:rsid w:val="00490292"/>
    <w:rsid w:val="00490326"/>
    <w:rsid w:val="00490647"/>
    <w:rsid w:val="00490850"/>
    <w:rsid w:val="004909A2"/>
    <w:rsid w:val="00490D3A"/>
    <w:rsid w:val="004913EA"/>
    <w:rsid w:val="00491567"/>
    <w:rsid w:val="00491B27"/>
    <w:rsid w:val="00491C62"/>
    <w:rsid w:val="00492123"/>
    <w:rsid w:val="0049280A"/>
    <w:rsid w:val="00492952"/>
    <w:rsid w:val="0049297B"/>
    <w:rsid w:val="00492D4A"/>
    <w:rsid w:val="00492DB5"/>
    <w:rsid w:val="00492FDD"/>
    <w:rsid w:val="004930EB"/>
    <w:rsid w:val="0049330B"/>
    <w:rsid w:val="004934FC"/>
    <w:rsid w:val="00493A34"/>
    <w:rsid w:val="00493F86"/>
    <w:rsid w:val="00494336"/>
    <w:rsid w:val="004944DA"/>
    <w:rsid w:val="00494569"/>
    <w:rsid w:val="00494BEE"/>
    <w:rsid w:val="00494D40"/>
    <w:rsid w:val="0049522D"/>
    <w:rsid w:val="004955A3"/>
    <w:rsid w:val="004959A2"/>
    <w:rsid w:val="00495D99"/>
    <w:rsid w:val="004960CE"/>
    <w:rsid w:val="00496257"/>
    <w:rsid w:val="00497351"/>
    <w:rsid w:val="0049743A"/>
    <w:rsid w:val="004975B4"/>
    <w:rsid w:val="004976F9"/>
    <w:rsid w:val="00497A4D"/>
    <w:rsid w:val="00497BEB"/>
    <w:rsid w:val="00497CBF"/>
    <w:rsid w:val="004A0301"/>
    <w:rsid w:val="004A059E"/>
    <w:rsid w:val="004A07D9"/>
    <w:rsid w:val="004A0A3F"/>
    <w:rsid w:val="004A0A74"/>
    <w:rsid w:val="004A0A7C"/>
    <w:rsid w:val="004A0B4F"/>
    <w:rsid w:val="004A0C62"/>
    <w:rsid w:val="004A0E70"/>
    <w:rsid w:val="004A10BA"/>
    <w:rsid w:val="004A1B64"/>
    <w:rsid w:val="004A1CA0"/>
    <w:rsid w:val="004A1D9B"/>
    <w:rsid w:val="004A1DA3"/>
    <w:rsid w:val="004A1DDB"/>
    <w:rsid w:val="004A1EE8"/>
    <w:rsid w:val="004A1FE1"/>
    <w:rsid w:val="004A210F"/>
    <w:rsid w:val="004A2461"/>
    <w:rsid w:val="004A2481"/>
    <w:rsid w:val="004A2842"/>
    <w:rsid w:val="004A2A5E"/>
    <w:rsid w:val="004A2BF9"/>
    <w:rsid w:val="004A2E02"/>
    <w:rsid w:val="004A2F6B"/>
    <w:rsid w:val="004A2FF7"/>
    <w:rsid w:val="004A3227"/>
    <w:rsid w:val="004A347B"/>
    <w:rsid w:val="004A3557"/>
    <w:rsid w:val="004A361A"/>
    <w:rsid w:val="004A3C84"/>
    <w:rsid w:val="004A3FAD"/>
    <w:rsid w:val="004A4137"/>
    <w:rsid w:val="004A49F5"/>
    <w:rsid w:val="004A4CB3"/>
    <w:rsid w:val="004A4D54"/>
    <w:rsid w:val="004A4DB4"/>
    <w:rsid w:val="004A5238"/>
    <w:rsid w:val="004A5364"/>
    <w:rsid w:val="004A5433"/>
    <w:rsid w:val="004A54E7"/>
    <w:rsid w:val="004A5847"/>
    <w:rsid w:val="004A586C"/>
    <w:rsid w:val="004A5B58"/>
    <w:rsid w:val="004A5BAB"/>
    <w:rsid w:val="004A6427"/>
    <w:rsid w:val="004A65B0"/>
    <w:rsid w:val="004A6F1E"/>
    <w:rsid w:val="004A72AF"/>
    <w:rsid w:val="004A7567"/>
    <w:rsid w:val="004A75AF"/>
    <w:rsid w:val="004A774C"/>
    <w:rsid w:val="004A77C1"/>
    <w:rsid w:val="004A78E6"/>
    <w:rsid w:val="004A79C8"/>
    <w:rsid w:val="004A7EC5"/>
    <w:rsid w:val="004B01B4"/>
    <w:rsid w:val="004B02FB"/>
    <w:rsid w:val="004B047F"/>
    <w:rsid w:val="004B08E3"/>
    <w:rsid w:val="004B131C"/>
    <w:rsid w:val="004B1371"/>
    <w:rsid w:val="004B138E"/>
    <w:rsid w:val="004B1519"/>
    <w:rsid w:val="004B16BA"/>
    <w:rsid w:val="004B175A"/>
    <w:rsid w:val="004B1AFE"/>
    <w:rsid w:val="004B203E"/>
    <w:rsid w:val="004B228E"/>
    <w:rsid w:val="004B25BE"/>
    <w:rsid w:val="004B273C"/>
    <w:rsid w:val="004B316D"/>
    <w:rsid w:val="004B32C2"/>
    <w:rsid w:val="004B32C5"/>
    <w:rsid w:val="004B3583"/>
    <w:rsid w:val="004B3AF4"/>
    <w:rsid w:val="004B419E"/>
    <w:rsid w:val="004B4216"/>
    <w:rsid w:val="004B49B8"/>
    <w:rsid w:val="004B4A22"/>
    <w:rsid w:val="004B4AB6"/>
    <w:rsid w:val="004B507F"/>
    <w:rsid w:val="004B5109"/>
    <w:rsid w:val="004B5166"/>
    <w:rsid w:val="004B51F7"/>
    <w:rsid w:val="004B53C6"/>
    <w:rsid w:val="004B53C8"/>
    <w:rsid w:val="004B56EA"/>
    <w:rsid w:val="004B57D3"/>
    <w:rsid w:val="004B5C04"/>
    <w:rsid w:val="004B5D6E"/>
    <w:rsid w:val="004B6144"/>
    <w:rsid w:val="004B61F3"/>
    <w:rsid w:val="004B642B"/>
    <w:rsid w:val="004B6597"/>
    <w:rsid w:val="004B6685"/>
    <w:rsid w:val="004B66AB"/>
    <w:rsid w:val="004B66F7"/>
    <w:rsid w:val="004B6A27"/>
    <w:rsid w:val="004B6C58"/>
    <w:rsid w:val="004B71DF"/>
    <w:rsid w:val="004B71EB"/>
    <w:rsid w:val="004B78F9"/>
    <w:rsid w:val="004B7A82"/>
    <w:rsid w:val="004C06F1"/>
    <w:rsid w:val="004C0FBB"/>
    <w:rsid w:val="004C1116"/>
    <w:rsid w:val="004C12C1"/>
    <w:rsid w:val="004C1715"/>
    <w:rsid w:val="004C17F2"/>
    <w:rsid w:val="004C2697"/>
    <w:rsid w:val="004C322A"/>
    <w:rsid w:val="004C33BA"/>
    <w:rsid w:val="004C347A"/>
    <w:rsid w:val="004C35E6"/>
    <w:rsid w:val="004C3696"/>
    <w:rsid w:val="004C3D12"/>
    <w:rsid w:val="004C40CB"/>
    <w:rsid w:val="004C4305"/>
    <w:rsid w:val="004C46BD"/>
    <w:rsid w:val="004C4943"/>
    <w:rsid w:val="004C4E20"/>
    <w:rsid w:val="004C4EF6"/>
    <w:rsid w:val="004C5001"/>
    <w:rsid w:val="004C5064"/>
    <w:rsid w:val="004C50D5"/>
    <w:rsid w:val="004C5267"/>
    <w:rsid w:val="004C54FC"/>
    <w:rsid w:val="004C5CCA"/>
    <w:rsid w:val="004C6783"/>
    <w:rsid w:val="004C6858"/>
    <w:rsid w:val="004C69C5"/>
    <w:rsid w:val="004C69E8"/>
    <w:rsid w:val="004C6AA4"/>
    <w:rsid w:val="004C6B13"/>
    <w:rsid w:val="004C6C0E"/>
    <w:rsid w:val="004C6CBE"/>
    <w:rsid w:val="004C6D02"/>
    <w:rsid w:val="004C6ECF"/>
    <w:rsid w:val="004C6F1F"/>
    <w:rsid w:val="004C7A9B"/>
    <w:rsid w:val="004C7B23"/>
    <w:rsid w:val="004C7DEC"/>
    <w:rsid w:val="004C7FE0"/>
    <w:rsid w:val="004D00FA"/>
    <w:rsid w:val="004D030F"/>
    <w:rsid w:val="004D04E7"/>
    <w:rsid w:val="004D0A3C"/>
    <w:rsid w:val="004D0C21"/>
    <w:rsid w:val="004D1118"/>
    <w:rsid w:val="004D12FC"/>
    <w:rsid w:val="004D144F"/>
    <w:rsid w:val="004D15AE"/>
    <w:rsid w:val="004D166D"/>
    <w:rsid w:val="004D1798"/>
    <w:rsid w:val="004D18F5"/>
    <w:rsid w:val="004D200C"/>
    <w:rsid w:val="004D2245"/>
    <w:rsid w:val="004D2670"/>
    <w:rsid w:val="004D299A"/>
    <w:rsid w:val="004D340C"/>
    <w:rsid w:val="004D3501"/>
    <w:rsid w:val="004D36C4"/>
    <w:rsid w:val="004D3E3E"/>
    <w:rsid w:val="004D3FF9"/>
    <w:rsid w:val="004D41E9"/>
    <w:rsid w:val="004D44B9"/>
    <w:rsid w:val="004D456E"/>
    <w:rsid w:val="004D4EED"/>
    <w:rsid w:val="004D4EEF"/>
    <w:rsid w:val="004D5744"/>
    <w:rsid w:val="004D57CA"/>
    <w:rsid w:val="004D58FE"/>
    <w:rsid w:val="004D5993"/>
    <w:rsid w:val="004D5B80"/>
    <w:rsid w:val="004D5F56"/>
    <w:rsid w:val="004D6056"/>
    <w:rsid w:val="004D608C"/>
    <w:rsid w:val="004D6095"/>
    <w:rsid w:val="004D656C"/>
    <w:rsid w:val="004D66C1"/>
    <w:rsid w:val="004D6B55"/>
    <w:rsid w:val="004D6C0A"/>
    <w:rsid w:val="004D6D8D"/>
    <w:rsid w:val="004D7016"/>
    <w:rsid w:val="004D740B"/>
    <w:rsid w:val="004D7A0A"/>
    <w:rsid w:val="004D7CA0"/>
    <w:rsid w:val="004D7E73"/>
    <w:rsid w:val="004E00D7"/>
    <w:rsid w:val="004E0100"/>
    <w:rsid w:val="004E0548"/>
    <w:rsid w:val="004E06CB"/>
    <w:rsid w:val="004E0FD9"/>
    <w:rsid w:val="004E1030"/>
    <w:rsid w:val="004E1824"/>
    <w:rsid w:val="004E1D28"/>
    <w:rsid w:val="004E1D69"/>
    <w:rsid w:val="004E1F1B"/>
    <w:rsid w:val="004E2171"/>
    <w:rsid w:val="004E21EB"/>
    <w:rsid w:val="004E269A"/>
    <w:rsid w:val="004E2EAE"/>
    <w:rsid w:val="004E2F8B"/>
    <w:rsid w:val="004E3423"/>
    <w:rsid w:val="004E34A4"/>
    <w:rsid w:val="004E35ED"/>
    <w:rsid w:val="004E37DB"/>
    <w:rsid w:val="004E3A6A"/>
    <w:rsid w:val="004E3EE2"/>
    <w:rsid w:val="004E3FEC"/>
    <w:rsid w:val="004E415E"/>
    <w:rsid w:val="004E46EA"/>
    <w:rsid w:val="004E49FA"/>
    <w:rsid w:val="004E4A45"/>
    <w:rsid w:val="004E4C5F"/>
    <w:rsid w:val="004E5360"/>
    <w:rsid w:val="004E58B3"/>
    <w:rsid w:val="004E5A7D"/>
    <w:rsid w:val="004E5C89"/>
    <w:rsid w:val="004E5EDB"/>
    <w:rsid w:val="004E63F5"/>
    <w:rsid w:val="004E6504"/>
    <w:rsid w:val="004E68A8"/>
    <w:rsid w:val="004E730D"/>
    <w:rsid w:val="004E7724"/>
    <w:rsid w:val="004F0BD0"/>
    <w:rsid w:val="004F0E9D"/>
    <w:rsid w:val="004F123F"/>
    <w:rsid w:val="004F1394"/>
    <w:rsid w:val="004F22A3"/>
    <w:rsid w:val="004F265E"/>
    <w:rsid w:val="004F2ABA"/>
    <w:rsid w:val="004F2C18"/>
    <w:rsid w:val="004F33BC"/>
    <w:rsid w:val="004F35AE"/>
    <w:rsid w:val="004F3BFF"/>
    <w:rsid w:val="004F3CCA"/>
    <w:rsid w:val="004F3E40"/>
    <w:rsid w:val="004F3E4A"/>
    <w:rsid w:val="004F4006"/>
    <w:rsid w:val="004F4194"/>
    <w:rsid w:val="004F420F"/>
    <w:rsid w:val="004F4BB2"/>
    <w:rsid w:val="004F4EF5"/>
    <w:rsid w:val="004F5219"/>
    <w:rsid w:val="004F5459"/>
    <w:rsid w:val="004F572F"/>
    <w:rsid w:val="004F5C9C"/>
    <w:rsid w:val="004F5E2A"/>
    <w:rsid w:val="004F6426"/>
    <w:rsid w:val="004F654F"/>
    <w:rsid w:val="004F6CB6"/>
    <w:rsid w:val="004F6F0B"/>
    <w:rsid w:val="004F7744"/>
    <w:rsid w:val="004F782E"/>
    <w:rsid w:val="004F7A8B"/>
    <w:rsid w:val="004F7AD9"/>
    <w:rsid w:val="004F7F1B"/>
    <w:rsid w:val="005001AD"/>
    <w:rsid w:val="0050043C"/>
    <w:rsid w:val="005005BD"/>
    <w:rsid w:val="00500BDF"/>
    <w:rsid w:val="005011A8"/>
    <w:rsid w:val="005011E4"/>
    <w:rsid w:val="0050139A"/>
    <w:rsid w:val="005015B1"/>
    <w:rsid w:val="00501724"/>
    <w:rsid w:val="005017D4"/>
    <w:rsid w:val="005019E1"/>
    <w:rsid w:val="00501AE5"/>
    <w:rsid w:val="00501F74"/>
    <w:rsid w:val="0050229D"/>
    <w:rsid w:val="0050236A"/>
    <w:rsid w:val="00502389"/>
    <w:rsid w:val="0050246F"/>
    <w:rsid w:val="0050294B"/>
    <w:rsid w:val="00502952"/>
    <w:rsid w:val="00502AD7"/>
    <w:rsid w:val="00502CE6"/>
    <w:rsid w:val="00502D1B"/>
    <w:rsid w:val="00502FC8"/>
    <w:rsid w:val="005030B0"/>
    <w:rsid w:val="0050329E"/>
    <w:rsid w:val="00503591"/>
    <w:rsid w:val="00503650"/>
    <w:rsid w:val="00503732"/>
    <w:rsid w:val="00503E7A"/>
    <w:rsid w:val="00503EE7"/>
    <w:rsid w:val="00503FAB"/>
    <w:rsid w:val="00504098"/>
    <w:rsid w:val="00504204"/>
    <w:rsid w:val="005043ED"/>
    <w:rsid w:val="00504818"/>
    <w:rsid w:val="005049B0"/>
    <w:rsid w:val="00504CAA"/>
    <w:rsid w:val="005050EA"/>
    <w:rsid w:val="005051D6"/>
    <w:rsid w:val="005052EC"/>
    <w:rsid w:val="00505309"/>
    <w:rsid w:val="00505520"/>
    <w:rsid w:val="0050556B"/>
    <w:rsid w:val="00505BD0"/>
    <w:rsid w:val="00506076"/>
    <w:rsid w:val="005069C8"/>
    <w:rsid w:val="00506A51"/>
    <w:rsid w:val="00506E41"/>
    <w:rsid w:val="00507107"/>
    <w:rsid w:val="005076D1"/>
    <w:rsid w:val="00507962"/>
    <w:rsid w:val="00507AF1"/>
    <w:rsid w:val="00507D05"/>
    <w:rsid w:val="0051028D"/>
    <w:rsid w:val="00510806"/>
    <w:rsid w:val="005110D3"/>
    <w:rsid w:val="005112B8"/>
    <w:rsid w:val="00511474"/>
    <w:rsid w:val="005116D3"/>
    <w:rsid w:val="00511903"/>
    <w:rsid w:val="00511A59"/>
    <w:rsid w:val="0051248B"/>
    <w:rsid w:val="0051254C"/>
    <w:rsid w:val="00512BA8"/>
    <w:rsid w:val="00512C52"/>
    <w:rsid w:val="00512CE3"/>
    <w:rsid w:val="00512DB6"/>
    <w:rsid w:val="00513029"/>
    <w:rsid w:val="005135FE"/>
    <w:rsid w:val="00513DCE"/>
    <w:rsid w:val="00514489"/>
    <w:rsid w:val="00514891"/>
    <w:rsid w:val="005148E2"/>
    <w:rsid w:val="0051495E"/>
    <w:rsid w:val="005149AA"/>
    <w:rsid w:val="005149CC"/>
    <w:rsid w:val="00514AA1"/>
    <w:rsid w:val="00514D07"/>
    <w:rsid w:val="00514FE0"/>
    <w:rsid w:val="00515167"/>
    <w:rsid w:val="005151BC"/>
    <w:rsid w:val="00515443"/>
    <w:rsid w:val="00515530"/>
    <w:rsid w:val="005157E7"/>
    <w:rsid w:val="00515B4D"/>
    <w:rsid w:val="00515C0F"/>
    <w:rsid w:val="00515C61"/>
    <w:rsid w:val="00515F28"/>
    <w:rsid w:val="005162FE"/>
    <w:rsid w:val="00516A59"/>
    <w:rsid w:val="00517499"/>
    <w:rsid w:val="00517903"/>
    <w:rsid w:val="00517F16"/>
    <w:rsid w:val="00517FD8"/>
    <w:rsid w:val="00517FF9"/>
    <w:rsid w:val="005200D3"/>
    <w:rsid w:val="005204BB"/>
    <w:rsid w:val="00520832"/>
    <w:rsid w:val="00520AEE"/>
    <w:rsid w:val="00521079"/>
    <w:rsid w:val="00521206"/>
    <w:rsid w:val="00521253"/>
    <w:rsid w:val="005212E5"/>
    <w:rsid w:val="005216BC"/>
    <w:rsid w:val="00521999"/>
    <w:rsid w:val="00521D7A"/>
    <w:rsid w:val="00521F26"/>
    <w:rsid w:val="00522533"/>
    <w:rsid w:val="005225DC"/>
    <w:rsid w:val="00522742"/>
    <w:rsid w:val="005227CC"/>
    <w:rsid w:val="005228AC"/>
    <w:rsid w:val="00522C37"/>
    <w:rsid w:val="00522C8B"/>
    <w:rsid w:val="00522D52"/>
    <w:rsid w:val="00522EFF"/>
    <w:rsid w:val="00522F0F"/>
    <w:rsid w:val="00523429"/>
    <w:rsid w:val="005234D9"/>
    <w:rsid w:val="00523C06"/>
    <w:rsid w:val="00523EE8"/>
    <w:rsid w:val="00524568"/>
    <w:rsid w:val="005245F5"/>
    <w:rsid w:val="00524604"/>
    <w:rsid w:val="005247F6"/>
    <w:rsid w:val="00524B56"/>
    <w:rsid w:val="005252B2"/>
    <w:rsid w:val="00525436"/>
    <w:rsid w:val="0052546E"/>
    <w:rsid w:val="0052598D"/>
    <w:rsid w:val="00525A2B"/>
    <w:rsid w:val="00525A8A"/>
    <w:rsid w:val="00525B0E"/>
    <w:rsid w:val="00525E7D"/>
    <w:rsid w:val="00526034"/>
    <w:rsid w:val="005262FF"/>
    <w:rsid w:val="00526A57"/>
    <w:rsid w:val="00526C48"/>
    <w:rsid w:val="00527246"/>
    <w:rsid w:val="0052745D"/>
    <w:rsid w:val="00527DE8"/>
    <w:rsid w:val="005300C1"/>
    <w:rsid w:val="00530460"/>
    <w:rsid w:val="00530C08"/>
    <w:rsid w:val="00530F0A"/>
    <w:rsid w:val="0053119D"/>
    <w:rsid w:val="005311DA"/>
    <w:rsid w:val="005314F3"/>
    <w:rsid w:val="00531964"/>
    <w:rsid w:val="00531A6D"/>
    <w:rsid w:val="00531ABD"/>
    <w:rsid w:val="00531B58"/>
    <w:rsid w:val="00532201"/>
    <w:rsid w:val="00532241"/>
    <w:rsid w:val="00532482"/>
    <w:rsid w:val="005326BD"/>
    <w:rsid w:val="00532846"/>
    <w:rsid w:val="0053285A"/>
    <w:rsid w:val="005328BB"/>
    <w:rsid w:val="00532D16"/>
    <w:rsid w:val="0053304D"/>
    <w:rsid w:val="005331E4"/>
    <w:rsid w:val="005337C6"/>
    <w:rsid w:val="005343E7"/>
    <w:rsid w:val="005344F3"/>
    <w:rsid w:val="0053460A"/>
    <w:rsid w:val="00534970"/>
    <w:rsid w:val="00534C34"/>
    <w:rsid w:val="00535418"/>
    <w:rsid w:val="00535630"/>
    <w:rsid w:val="00535814"/>
    <w:rsid w:val="005358CA"/>
    <w:rsid w:val="00535C74"/>
    <w:rsid w:val="00535C83"/>
    <w:rsid w:val="00535E9C"/>
    <w:rsid w:val="005360BE"/>
    <w:rsid w:val="0053688C"/>
    <w:rsid w:val="005368DC"/>
    <w:rsid w:val="00536B5E"/>
    <w:rsid w:val="00536D10"/>
    <w:rsid w:val="00536E68"/>
    <w:rsid w:val="00536F60"/>
    <w:rsid w:val="005370F7"/>
    <w:rsid w:val="00537138"/>
    <w:rsid w:val="00537434"/>
    <w:rsid w:val="005377BA"/>
    <w:rsid w:val="005378EA"/>
    <w:rsid w:val="0054070C"/>
    <w:rsid w:val="00540C39"/>
    <w:rsid w:val="00540C48"/>
    <w:rsid w:val="0054115A"/>
    <w:rsid w:val="00541227"/>
    <w:rsid w:val="00541398"/>
    <w:rsid w:val="005418D3"/>
    <w:rsid w:val="005419BE"/>
    <w:rsid w:val="00541CB3"/>
    <w:rsid w:val="00541F43"/>
    <w:rsid w:val="00541F8A"/>
    <w:rsid w:val="00542217"/>
    <w:rsid w:val="0054270C"/>
    <w:rsid w:val="00542800"/>
    <w:rsid w:val="00542A8A"/>
    <w:rsid w:val="005430CC"/>
    <w:rsid w:val="005431E0"/>
    <w:rsid w:val="00543E67"/>
    <w:rsid w:val="00543FE4"/>
    <w:rsid w:val="0054413A"/>
    <w:rsid w:val="005446A8"/>
    <w:rsid w:val="00544A8A"/>
    <w:rsid w:val="00544A9D"/>
    <w:rsid w:val="00544B75"/>
    <w:rsid w:val="0054528C"/>
    <w:rsid w:val="0054528E"/>
    <w:rsid w:val="0054533B"/>
    <w:rsid w:val="00545445"/>
    <w:rsid w:val="005454EB"/>
    <w:rsid w:val="0054582A"/>
    <w:rsid w:val="00545DEC"/>
    <w:rsid w:val="00545E94"/>
    <w:rsid w:val="00546398"/>
    <w:rsid w:val="00546DFE"/>
    <w:rsid w:val="0054718E"/>
    <w:rsid w:val="00547285"/>
    <w:rsid w:val="00547674"/>
    <w:rsid w:val="0054779E"/>
    <w:rsid w:val="005478FE"/>
    <w:rsid w:val="00547956"/>
    <w:rsid w:val="00547AAD"/>
    <w:rsid w:val="00547B64"/>
    <w:rsid w:val="00547CF8"/>
    <w:rsid w:val="005502AB"/>
    <w:rsid w:val="00550344"/>
    <w:rsid w:val="005503C9"/>
    <w:rsid w:val="0055085B"/>
    <w:rsid w:val="00550867"/>
    <w:rsid w:val="00550C3E"/>
    <w:rsid w:val="00550CAA"/>
    <w:rsid w:val="00550D85"/>
    <w:rsid w:val="0055114C"/>
    <w:rsid w:val="005511CE"/>
    <w:rsid w:val="0055215F"/>
    <w:rsid w:val="00552329"/>
    <w:rsid w:val="00552486"/>
    <w:rsid w:val="00552529"/>
    <w:rsid w:val="005528CF"/>
    <w:rsid w:val="00552BC8"/>
    <w:rsid w:val="00552C67"/>
    <w:rsid w:val="00552F87"/>
    <w:rsid w:val="00553121"/>
    <w:rsid w:val="005531CD"/>
    <w:rsid w:val="005535E9"/>
    <w:rsid w:val="005538F6"/>
    <w:rsid w:val="005541B9"/>
    <w:rsid w:val="0055427E"/>
    <w:rsid w:val="00554990"/>
    <w:rsid w:val="00554C9C"/>
    <w:rsid w:val="00554E4B"/>
    <w:rsid w:val="00554FD6"/>
    <w:rsid w:val="00555222"/>
    <w:rsid w:val="00555A6C"/>
    <w:rsid w:val="00555CFE"/>
    <w:rsid w:val="00555E82"/>
    <w:rsid w:val="005560E5"/>
    <w:rsid w:val="005562E3"/>
    <w:rsid w:val="005563CE"/>
    <w:rsid w:val="00556695"/>
    <w:rsid w:val="0055686C"/>
    <w:rsid w:val="00556896"/>
    <w:rsid w:val="005569F1"/>
    <w:rsid w:val="00556A39"/>
    <w:rsid w:val="00556D9F"/>
    <w:rsid w:val="00556DCA"/>
    <w:rsid w:val="00557143"/>
    <w:rsid w:val="00557276"/>
    <w:rsid w:val="00557525"/>
    <w:rsid w:val="00557567"/>
    <w:rsid w:val="00557666"/>
    <w:rsid w:val="005578FD"/>
    <w:rsid w:val="00557D04"/>
    <w:rsid w:val="00560072"/>
    <w:rsid w:val="005600F3"/>
    <w:rsid w:val="00560212"/>
    <w:rsid w:val="00560230"/>
    <w:rsid w:val="00560548"/>
    <w:rsid w:val="00560C33"/>
    <w:rsid w:val="00560E9D"/>
    <w:rsid w:val="00560FA3"/>
    <w:rsid w:val="005611B1"/>
    <w:rsid w:val="005611E2"/>
    <w:rsid w:val="00561467"/>
    <w:rsid w:val="005614D6"/>
    <w:rsid w:val="005615B5"/>
    <w:rsid w:val="005615EF"/>
    <w:rsid w:val="0056177C"/>
    <w:rsid w:val="0056198C"/>
    <w:rsid w:val="00562125"/>
    <w:rsid w:val="0056246A"/>
    <w:rsid w:val="00562657"/>
    <w:rsid w:val="0056287F"/>
    <w:rsid w:val="005638B7"/>
    <w:rsid w:val="00563C28"/>
    <w:rsid w:val="0056411A"/>
    <w:rsid w:val="00564133"/>
    <w:rsid w:val="00564A69"/>
    <w:rsid w:val="00564B99"/>
    <w:rsid w:val="00564B9F"/>
    <w:rsid w:val="00564D84"/>
    <w:rsid w:val="0056534C"/>
    <w:rsid w:val="00565488"/>
    <w:rsid w:val="005654A1"/>
    <w:rsid w:val="00565718"/>
    <w:rsid w:val="00566214"/>
    <w:rsid w:val="00566238"/>
    <w:rsid w:val="005666AD"/>
    <w:rsid w:val="005666E8"/>
    <w:rsid w:val="005667F7"/>
    <w:rsid w:val="00566F36"/>
    <w:rsid w:val="005671EE"/>
    <w:rsid w:val="00567212"/>
    <w:rsid w:val="005674D5"/>
    <w:rsid w:val="005676E0"/>
    <w:rsid w:val="00567951"/>
    <w:rsid w:val="00567BCE"/>
    <w:rsid w:val="00567C5B"/>
    <w:rsid w:val="005702B5"/>
    <w:rsid w:val="0057033B"/>
    <w:rsid w:val="0057068C"/>
    <w:rsid w:val="00570838"/>
    <w:rsid w:val="0057094A"/>
    <w:rsid w:val="00570D5F"/>
    <w:rsid w:val="005711AB"/>
    <w:rsid w:val="005714FA"/>
    <w:rsid w:val="00571541"/>
    <w:rsid w:val="00571BCA"/>
    <w:rsid w:val="00572468"/>
    <w:rsid w:val="00572755"/>
    <w:rsid w:val="0057289A"/>
    <w:rsid w:val="0057294A"/>
    <w:rsid w:val="00573047"/>
    <w:rsid w:val="00573342"/>
    <w:rsid w:val="0057372C"/>
    <w:rsid w:val="0057374E"/>
    <w:rsid w:val="005738AA"/>
    <w:rsid w:val="005739F7"/>
    <w:rsid w:val="00573F4E"/>
    <w:rsid w:val="00574477"/>
    <w:rsid w:val="00574531"/>
    <w:rsid w:val="00574B0E"/>
    <w:rsid w:val="00574BCA"/>
    <w:rsid w:val="00575595"/>
    <w:rsid w:val="0057561A"/>
    <w:rsid w:val="005758CA"/>
    <w:rsid w:val="00575AFE"/>
    <w:rsid w:val="00576049"/>
    <w:rsid w:val="00576301"/>
    <w:rsid w:val="00576345"/>
    <w:rsid w:val="005765E7"/>
    <w:rsid w:val="00576B35"/>
    <w:rsid w:val="00576B94"/>
    <w:rsid w:val="00576E8E"/>
    <w:rsid w:val="00576EB4"/>
    <w:rsid w:val="00577044"/>
    <w:rsid w:val="00577048"/>
    <w:rsid w:val="00577230"/>
    <w:rsid w:val="00577C04"/>
    <w:rsid w:val="00577C2F"/>
    <w:rsid w:val="005804A0"/>
    <w:rsid w:val="00580530"/>
    <w:rsid w:val="005805DE"/>
    <w:rsid w:val="00580625"/>
    <w:rsid w:val="005812A0"/>
    <w:rsid w:val="00581328"/>
    <w:rsid w:val="00581C3F"/>
    <w:rsid w:val="005821F4"/>
    <w:rsid w:val="00582556"/>
    <w:rsid w:val="00582971"/>
    <w:rsid w:val="00582B7B"/>
    <w:rsid w:val="00582BEE"/>
    <w:rsid w:val="005830C2"/>
    <w:rsid w:val="005830FA"/>
    <w:rsid w:val="00583189"/>
    <w:rsid w:val="00583247"/>
    <w:rsid w:val="005832AB"/>
    <w:rsid w:val="005832D4"/>
    <w:rsid w:val="00583480"/>
    <w:rsid w:val="00583506"/>
    <w:rsid w:val="0058351B"/>
    <w:rsid w:val="005836B9"/>
    <w:rsid w:val="00583A26"/>
    <w:rsid w:val="00583F89"/>
    <w:rsid w:val="00584048"/>
    <w:rsid w:val="00584140"/>
    <w:rsid w:val="0058446B"/>
    <w:rsid w:val="005845E4"/>
    <w:rsid w:val="0058462C"/>
    <w:rsid w:val="0058463D"/>
    <w:rsid w:val="00584747"/>
    <w:rsid w:val="00584E0C"/>
    <w:rsid w:val="00584E2B"/>
    <w:rsid w:val="00585697"/>
    <w:rsid w:val="00585D0B"/>
    <w:rsid w:val="005860C0"/>
    <w:rsid w:val="00586172"/>
    <w:rsid w:val="005862EF"/>
    <w:rsid w:val="0058632B"/>
    <w:rsid w:val="00586A86"/>
    <w:rsid w:val="00586D8A"/>
    <w:rsid w:val="005872E7"/>
    <w:rsid w:val="005878C5"/>
    <w:rsid w:val="00587A8A"/>
    <w:rsid w:val="0059021D"/>
    <w:rsid w:val="00590483"/>
    <w:rsid w:val="00590937"/>
    <w:rsid w:val="00590A69"/>
    <w:rsid w:val="00590BCF"/>
    <w:rsid w:val="00590DAF"/>
    <w:rsid w:val="00591329"/>
    <w:rsid w:val="005914DD"/>
    <w:rsid w:val="00591542"/>
    <w:rsid w:val="00591765"/>
    <w:rsid w:val="005917CE"/>
    <w:rsid w:val="00591F3F"/>
    <w:rsid w:val="00592290"/>
    <w:rsid w:val="00592567"/>
    <w:rsid w:val="00592A8E"/>
    <w:rsid w:val="00592BC7"/>
    <w:rsid w:val="00592E10"/>
    <w:rsid w:val="005930CB"/>
    <w:rsid w:val="005936B5"/>
    <w:rsid w:val="005939F3"/>
    <w:rsid w:val="005940DA"/>
    <w:rsid w:val="005941D4"/>
    <w:rsid w:val="00594829"/>
    <w:rsid w:val="00594D93"/>
    <w:rsid w:val="00594EC0"/>
    <w:rsid w:val="00594F3A"/>
    <w:rsid w:val="00595397"/>
    <w:rsid w:val="005953DF"/>
    <w:rsid w:val="00595484"/>
    <w:rsid w:val="00595A38"/>
    <w:rsid w:val="00595E5A"/>
    <w:rsid w:val="00595F9E"/>
    <w:rsid w:val="005967D2"/>
    <w:rsid w:val="00596987"/>
    <w:rsid w:val="00596C62"/>
    <w:rsid w:val="00596CD0"/>
    <w:rsid w:val="005970A3"/>
    <w:rsid w:val="00597484"/>
    <w:rsid w:val="00597778"/>
    <w:rsid w:val="00597B41"/>
    <w:rsid w:val="00597BFD"/>
    <w:rsid w:val="00597EB3"/>
    <w:rsid w:val="005A0288"/>
    <w:rsid w:val="005A07FD"/>
    <w:rsid w:val="005A099D"/>
    <w:rsid w:val="005A0B79"/>
    <w:rsid w:val="005A0D78"/>
    <w:rsid w:val="005A0E75"/>
    <w:rsid w:val="005A11D9"/>
    <w:rsid w:val="005A15C9"/>
    <w:rsid w:val="005A165E"/>
    <w:rsid w:val="005A16F7"/>
    <w:rsid w:val="005A1702"/>
    <w:rsid w:val="005A1911"/>
    <w:rsid w:val="005A1EB3"/>
    <w:rsid w:val="005A1FD1"/>
    <w:rsid w:val="005A1FD9"/>
    <w:rsid w:val="005A24F1"/>
    <w:rsid w:val="005A267A"/>
    <w:rsid w:val="005A279C"/>
    <w:rsid w:val="005A2D87"/>
    <w:rsid w:val="005A3053"/>
    <w:rsid w:val="005A307A"/>
    <w:rsid w:val="005A3349"/>
    <w:rsid w:val="005A3549"/>
    <w:rsid w:val="005A370D"/>
    <w:rsid w:val="005A3855"/>
    <w:rsid w:val="005A3905"/>
    <w:rsid w:val="005A39A7"/>
    <w:rsid w:val="005A3A67"/>
    <w:rsid w:val="005A3E4F"/>
    <w:rsid w:val="005A41C4"/>
    <w:rsid w:val="005A45E9"/>
    <w:rsid w:val="005A4850"/>
    <w:rsid w:val="005A4F07"/>
    <w:rsid w:val="005A53CE"/>
    <w:rsid w:val="005A5916"/>
    <w:rsid w:val="005A591E"/>
    <w:rsid w:val="005A5AA7"/>
    <w:rsid w:val="005A619D"/>
    <w:rsid w:val="005A6419"/>
    <w:rsid w:val="005A6596"/>
    <w:rsid w:val="005A677F"/>
    <w:rsid w:val="005A6949"/>
    <w:rsid w:val="005A6E16"/>
    <w:rsid w:val="005A6EFA"/>
    <w:rsid w:val="005A6F97"/>
    <w:rsid w:val="005A75BF"/>
    <w:rsid w:val="005A790C"/>
    <w:rsid w:val="005A7E14"/>
    <w:rsid w:val="005B007A"/>
    <w:rsid w:val="005B00AE"/>
    <w:rsid w:val="005B0115"/>
    <w:rsid w:val="005B08C0"/>
    <w:rsid w:val="005B1039"/>
    <w:rsid w:val="005B118E"/>
    <w:rsid w:val="005B130D"/>
    <w:rsid w:val="005B161E"/>
    <w:rsid w:val="005B1625"/>
    <w:rsid w:val="005B179C"/>
    <w:rsid w:val="005B18BF"/>
    <w:rsid w:val="005B1AAB"/>
    <w:rsid w:val="005B1CD9"/>
    <w:rsid w:val="005B1FB8"/>
    <w:rsid w:val="005B2112"/>
    <w:rsid w:val="005B298E"/>
    <w:rsid w:val="005B32E8"/>
    <w:rsid w:val="005B346A"/>
    <w:rsid w:val="005B3493"/>
    <w:rsid w:val="005B3512"/>
    <w:rsid w:val="005B3566"/>
    <w:rsid w:val="005B3981"/>
    <w:rsid w:val="005B4055"/>
    <w:rsid w:val="005B40CC"/>
    <w:rsid w:val="005B41D1"/>
    <w:rsid w:val="005B4243"/>
    <w:rsid w:val="005B4D28"/>
    <w:rsid w:val="005B4E42"/>
    <w:rsid w:val="005B501F"/>
    <w:rsid w:val="005B5300"/>
    <w:rsid w:val="005B535E"/>
    <w:rsid w:val="005B56CF"/>
    <w:rsid w:val="005B5CC9"/>
    <w:rsid w:val="005B5F44"/>
    <w:rsid w:val="005B6382"/>
    <w:rsid w:val="005B65AD"/>
    <w:rsid w:val="005B694A"/>
    <w:rsid w:val="005B6E14"/>
    <w:rsid w:val="005B6FB8"/>
    <w:rsid w:val="005B704A"/>
    <w:rsid w:val="005B7214"/>
    <w:rsid w:val="005B7488"/>
    <w:rsid w:val="005B748A"/>
    <w:rsid w:val="005B7723"/>
    <w:rsid w:val="005C0165"/>
    <w:rsid w:val="005C0B58"/>
    <w:rsid w:val="005C0E64"/>
    <w:rsid w:val="005C1049"/>
    <w:rsid w:val="005C14F4"/>
    <w:rsid w:val="005C16B3"/>
    <w:rsid w:val="005C190D"/>
    <w:rsid w:val="005C1A61"/>
    <w:rsid w:val="005C2337"/>
    <w:rsid w:val="005C26DF"/>
    <w:rsid w:val="005C295F"/>
    <w:rsid w:val="005C2B6F"/>
    <w:rsid w:val="005C2D59"/>
    <w:rsid w:val="005C2FB5"/>
    <w:rsid w:val="005C30AE"/>
    <w:rsid w:val="005C3136"/>
    <w:rsid w:val="005C37A0"/>
    <w:rsid w:val="005C3B98"/>
    <w:rsid w:val="005C3BD0"/>
    <w:rsid w:val="005C43EE"/>
    <w:rsid w:val="005C4C55"/>
    <w:rsid w:val="005C4E35"/>
    <w:rsid w:val="005C4F49"/>
    <w:rsid w:val="005C5A46"/>
    <w:rsid w:val="005C5B29"/>
    <w:rsid w:val="005C5BF8"/>
    <w:rsid w:val="005C5E5C"/>
    <w:rsid w:val="005C608D"/>
    <w:rsid w:val="005C628C"/>
    <w:rsid w:val="005C732E"/>
    <w:rsid w:val="005C764F"/>
    <w:rsid w:val="005C7917"/>
    <w:rsid w:val="005C7DDC"/>
    <w:rsid w:val="005C7EC6"/>
    <w:rsid w:val="005D03D1"/>
    <w:rsid w:val="005D063E"/>
    <w:rsid w:val="005D0CF0"/>
    <w:rsid w:val="005D11B5"/>
    <w:rsid w:val="005D1232"/>
    <w:rsid w:val="005D1913"/>
    <w:rsid w:val="005D1A44"/>
    <w:rsid w:val="005D1A7A"/>
    <w:rsid w:val="005D1E94"/>
    <w:rsid w:val="005D244E"/>
    <w:rsid w:val="005D24EC"/>
    <w:rsid w:val="005D26C0"/>
    <w:rsid w:val="005D270C"/>
    <w:rsid w:val="005D2CD8"/>
    <w:rsid w:val="005D2E7E"/>
    <w:rsid w:val="005D2F86"/>
    <w:rsid w:val="005D36CE"/>
    <w:rsid w:val="005D3702"/>
    <w:rsid w:val="005D3DEE"/>
    <w:rsid w:val="005D4024"/>
    <w:rsid w:val="005D41CD"/>
    <w:rsid w:val="005D4A69"/>
    <w:rsid w:val="005D50F4"/>
    <w:rsid w:val="005D58E0"/>
    <w:rsid w:val="005D5E35"/>
    <w:rsid w:val="005D668C"/>
    <w:rsid w:val="005D6AEC"/>
    <w:rsid w:val="005D6C3E"/>
    <w:rsid w:val="005D6F1B"/>
    <w:rsid w:val="005D7601"/>
    <w:rsid w:val="005D779F"/>
    <w:rsid w:val="005D7C9D"/>
    <w:rsid w:val="005D7D08"/>
    <w:rsid w:val="005E0393"/>
    <w:rsid w:val="005E08DC"/>
    <w:rsid w:val="005E09AD"/>
    <w:rsid w:val="005E0B17"/>
    <w:rsid w:val="005E1075"/>
    <w:rsid w:val="005E1106"/>
    <w:rsid w:val="005E11D3"/>
    <w:rsid w:val="005E180F"/>
    <w:rsid w:val="005E18BD"/>
    <w:rsid w:val="005E1E8E"/>
    <w:rsid w:val="005E1FFD"/>
    <w:rsid w:val="005E24D3"/>
    <w:rsid w:val="005E269C"/>
    <w:rsid w:val="005E2942"/>
    <w:rsid w:val="005E2CB8"/>
    <w:rsid w:val="005E2CCB"/>
    <w:rsid w:val="005E2CD8"/>
    <w:rsid w:val="005E2FB9"/>
    <w:rsid w:val="005E318F"/>
    <w:rsid w:val="005E3359"/>
    <w:rsid w:val="005E3D46"/>
    <w:rsid w:val="005E459D"/>
    <w:rsid w:val="005E45C5"/>
    <w:rsid w:val="005E48C4"/>
    <w:rsid w:val="005E4A5C"/>
    <w:rsid w:val="005E4A97"/>
    <w:rsid w:val="005E57E6"/>
    <w:rsid w:val="005E5B7C"/>
    <w:rsid w:val="005E5F28"/>
    <w:rsid w:val="005E5F67"/>
    <w:rsid w:val="005E5F7E"/>
    <w:rsid w:val="005E64AF"/>
    <w:rsid w:val="005E695C"/>
    <w:rsid w:val="005E6DD6"/>
    <w:rsid w:val="005E70E8"/>
    <w:rsid w:val="005E717B"/>
    <w:rsid w:val="005E72CD"/>
    <w:rsid w:val="005E72FD"/>
    <w:rsid w:val="005E745A"/>
    <w:rsid w:val="005E7516"/>
    <w:rsid w:val="005E7B66"/>
    <w:rsid w:val="005E7EAB"/>
    <w:rsid w:val="005E7FA0"/>
    <w:rsid w:val="005F00DA"/>
    <w:rsid w:val="005F0176"/>
    <w:rsid w:val="005F04A6"/>
    <w:rsid w:val="005F05BA"/>
    <w:rsid w:val="005F0AE4"/>
    <w:rsid w:val="005F0F59"/>
    <w:rsid w:val="005F0F65"/>
    <w:rsid w:val="005F1089"/>
    <w:rsid w:val="005F14C5"/>
    <w:rsid w:val="005F16C0"/>
    <w:rsid w:val="005F16C8"/>
    <w:rsid w:val="005F1706"/>
    <w:rsid w:val="005F1F52"/>
    <w:rsid w:val="005F1F69"/>
    <w:rsid w:val="005F24B9"/>
    <w:rsid w:val="005F27D3"/>
    <w:rsid w:val="005F298E"/>
    <w:rsid w:val="005F2A06"/>
    <w:rsid w:val="005F2BEE"/>
    <w:rsid w:val="005F2C12"/>
    <w:rsid w:val="005F336A"/>
    <w:rsid w:val="005F35B0"/>
    <w:rsid w:val="005F36C0"/>
    <w:rsid w:val="005F37B8"/>
    <w:rsid w:val="005F38E0"/>
    <w:rsid w:val="005F3A8E"/>
    <w:rsid w:val="005F3A9B"/>
    <w:rsid w:val="005F3C5D"/>
    <w:rsid w:val="005F3CF7"/>
    <w:rsid w:val="005F4035"/>
    <w:rsid w:val="005F4086"/>
    <w:rsid w:val="005F4617"/>
    <w:rsid w:val="005F4763"/>
    <w:rsid w:val="005F532B"/>
    <w:rsid w:val="005F5621"/>
    <w:rsid w:val="005F5830"/>
    <w:rsid w:val="005F5972"/>
    <w:rsid w:val="005F5D10"/>
    <w:rsid w:val="005F5EC3"/>
    <w:rsid w:val="005F61A3"/>
    <w:rsid w:val="005F6204"/>
    <w:rsid w:val="005F64B7"/>
    <w:rsid w:val="005F64BF"/>
    <w:rsid w:val="005F6595"/>
    <w:rsid w:val="005F667C"/>
    <w:rsid w:val="005F6754"/>
    <w:rsid w:val="005F6812"/>
    <w:rsid w:val="005F714E"/>
    <w:rsid w:val="005F724B"/>
    <w:rsid w:val="005F72B7"/>
    <w:rsid w:val="005F75E8"/>
    <w:rsid w:val="005F769E"/>
    <w:rsid w:val="0060021A"/>
    <w:rsid w:val="00600281"/>
    <w:rsid w:val="0060028E"/>
    <w:rsid w:val="006004AE"/>
    <w:rsid w:val="0060060D"/>
    <w:rsid w:val="006008A2"/>
    <w:rsid w:val="00600A63"/>
    <w:rsid w:val="00600EBA"/>
    <w:rsid w:val="00601205"/>
    <w:rsid w:val="006013D3"/>
    <w:rsid w:val="006013FD"/>
    <w:rsid w:val="00601538"/>
    <w:rsid w:val="006018FE"/>
    <w:rsid w:val="0060190D"/>
    <w:rsid w:val="006019F9"/>
    <w:rsid w:val="00601A58"/>
    <w:rsid w:val="00601A80"/>
    <w:rsid w:val="00601E8A"/>
    <w:rsid w:val="00601EC1"/>
    <w:rsid w:val="00601FCE"/>
    <w:rsid w:val="006021A1"/>
    <w:rsid w:val="006024E4"/>
    <w:rsid w:val="0060255F"/>
    <w:rsid w:val="00602F3D"/>
    <w:rsid w:val="00603153"/>
    <w:rsid w:val="00603446"/>
    <w:rsid w:val="00603828"/>
    <w:rsid w:val="00603BF3"/>
    <w:rsid w:val="00603CC4"/>
    <w:rsid w:val="00604047"/>
    <w:rsid w:val="0060457D"/>
    <w:rsid w:val="006045C8"/>
    <w:rsid w:val="00604CF5"/>
    <w:rsid w:val="00604D3B"/>
    <w:rsid w:val="00604FD6"/>
    <w:rsid w:val="00605477"/>
    <w:rsid w:val="00605493"/>
    <w:rsid w:val="0060585F"/>
    <w:rsid w:val="00605C4D"/>
    <w:rsid w:val="00605EAB"/>
    <w:rsid w:val="0060613F"/>
    <w:rsid w:val="006065CC"/>
    <w:rsid w:val="00606700"/>
    <w:rsid w:val="006067A6"/>
    <w:rsid w:val="00606A21"/>
    <w:rsid w:val="00606BF6"/>
    <w:rsid w:val="00606D8D"/>
    <w:rsid w:val="00606E01"/>
    <w:rsid w:val="00607043"/>
    <w:rsid w:val="00607D27"/>
    <w:rsid w:val="00607E35"/>
    <w:rsid w:val="00607F24"/>
    <w:rsid w:val="0061049F"/>
    <w:rsid w:val="00610657"/>
    <w:rsid w:val="00610683"/>
    <w:rsid w:val="006108E2"/>
    <w:rsid w:val="0061098F"/>
    <w:rsid w:val="00610AFE"/>
    <w:rsid w:val="00610B8E"/>
    <w:rsid w:val="00610D1C"/>
    <w:rsid w:val="00610DF9"/>
    <w:rsid w:val="00610EB2"/>
    <w:rsid w:val="00610F97"/>
    <w:rsid w:val="00611002"/>
    <w:rsid w:val="00611A53"/>
    <w:rsid w:val="00611C13"/>
    <w:rsid w:val="00612133"/>
    <w:rsid w:val="006121D5"/>
    <w:rsid w:val="006126D7"/>
    <w:rsid w:val="0061276C"/>
    <w:rsid w:val="00612788"/>
    <w:rsid w:val="006127B7"/>
    <w:rsid w:val="00613249"/>
    <w:rsid w:val="006132DC"/>
    <w:rsid w:val="00613528"/>
    <w:rsid w:val="00613665"/>
    <w:rsid w:val="006139EA"/>
    <w:rsid w:val="00613CE0"/>
    <w:rsid w:val="0061440B"/>
    <w:rsid w:val="00614433"/>
    <w:rsid w:val="00614460"/>
    <w:rsid w:val="00614507"/>
    <w:rsid w:val="006145CE"/>
    <w:rsid w:val="00614CF3"/>
    <w:rsid w:val="00614F0A"/>
    <w:rsid w:val="0061504C"/>
    <w:rsid w:val="006151ED"/>
    <w:rsid w:val="006155E3"/>
    <w:rsid w:val="00615798"/>
    <w:rsid w:val="00615882"/>
    <w:rsid w:val="00615E2E"/>
    <w:rsid w:val="006160EC"/>
    <w:rsid w:val="00616B75"/>
    <w:rsid w:val="00616D33"/>
    <w:rsid w:val="0061702E"/>
    <w:rsid w:val="0061703B"/>
    <w:rsid w:val="00617266"/>
    <w:rsid w:val="00617958"/>
    <w:rsid w:val="00617976"/>
    <w:rsid w:val="006179A3"/>
    <w:rsid w:val="00617CA3"/>
    <w:rsid w:val="00617F76"/>
    <w:rsid w:val="006201AB"/>
    <w:rsid w:val="006209F9"/>
    <w:rsid w:val="00620B23"/>
    <w:rsid w:val="00620D7D"/>
    <w:rsid w:val="006211CB"/>
    <w:rsid w:val="006212CE"/>
    <w:rsid w:val="006215E0"/>
    <w:rsid w:val="00621745"/>
    <w:rsid w:val="00621C95"/>
    <w:rsid w:val="00621DA2"/>
    <w:rsid w:val="00621DA3"/>
    <w:rsid w:val="006221B4"/>
    <w:rsid w:val="006223EB"/>
    <w:rsid w:val="006225A5"/>
    <w:rsid w:val="00622DEC"/>
    <w:rsid w:val="00622EE4"/>
    <w:rsid w:val="00622FEE"/>
    <w:rsid w:val="0062328E"/>
    <w:rsid w:val="00623349"/>
    <w:rsid w:val="0062352E"/>
    <w:rsid w:val="00623595"/>
    <w:rsid w:val="00623B16"/>
    <w:rsid w:val="0062425E"/>
    <w:rsid w:val="006242FD"/>
    <w:rsid w:val="0062435F"/>
    <w:rsid w:val="006243D2"/>
    <w:rsid w:val="00624A15"/>
    <w:rsid w:val="00624B1A"/>
    <w:rsid w:val="00624F04"/>
    <w:rsid w:val="00624FED"/>
    <w:rsid w:val="00625000"/>
    <w:rsid w:val="00625065"/>
    <w:rsid w:val="00625554"/>
    <w:rsid w:val="00625960"/>
    <w:rsid w:val="00625D70"/>
    <w:rsid w:val="00625E4C"/>
    <w:rsid w:val="00626284"/>
    <w:rsid w:val="00626313"/>
    <w:rsid w:val="00626367"/>
    <w:rsid w:val="006267AB"/>
    <w:rsid w:val="00626E88"/>
    <w:rsid w:val="0062721C"/>
    <w:rsid w:val="00627543"/>
    <w:rsid w:val="00627646"/>
    <w:rsid w:val="0062765C"/>
    <w:rsid w:val="006276F8"/>
    <w:rsid w:val="0062791D"/>
    <w:rsid w:val="00630737"/>
    <w:rsid w:val="006309B0"/>
    <w:rsid w:val="006315AB"/>
    <w:rsid w:val="006317AC"/>
    <w:rsid w:val="00631949"/>
    <w:rsid w:val="00631AA7"/>
    <w:rsid w:val="00631C75"/>
    <w:rsid w:val="00631D3C"/>
    <w:rsid w:val="00631EB2"/>
    <w:rsid w:val="0063239D"/>
    <w:rsid w:val="006328D5"/>
    <w:rsid w:val="00632E65"/>
    <w:rsid w:val="006331E4"/>
    <w:rsid w:val="00633436"/>
    <w:rsid w:val="0063348A"/>
    <w:rsid w:val="00633AD2"/>
    <w:rsid w:val="00633BCB"/>
    <w:rsid w:val="00633CED"/>
    <w:rsid w:val="00633FB4"/>
    <w:rsid w:val="006342C1"/>
    <w:rsid w:val="0063447E"/>
    <w:rsid w:val="006344C4"/>
    <w:rsid w:val="006345C8"/>
    <w:rsid w:val="006345F7"/>
    <w:rsid w:val="00634793"/>
    <w:rsid w:val="00634872"/>
    <w:rsid w:val="00634875"/>
    <w:rsid w:val="00634C39"/>
    <w:rsid w:val="00634FE6"/>
    <w:rsid w:val="00635641"/>
    <w:rsid w:val="0063567C"/>
    <w:rsid w:val="0063598A"/>
    <w:rsid w:val="006359B5"/>
    <w:rsid w:val="00635AAE"/>
    <w:rsid w:val="00635C84"/>
    <w:rsid w:val="00635D43"/>
    <w:rsid w:val="00635F52"/>
    <w:rsid w:val="00636110"/>
    <w:rsid w:val="0063633E"/>
    <w:rsid w:val="00636655"/>
    <w:rsid w:val="00636795"/>
    <w:rsid w:val="006367BD"/>
    <w:rsid w:val="00637328"/>
    <w:rsid w:val="00637493"/>
    <w:rsid w:val="006377C0"/>
    <w:rsid w:val="00637953"/>
    <w:rsid w:val="00637A9B"/>
    <w:rsid w:val="00637AA4"/>
    <w:rsid w:val="00637C6C"/>
    <w:rsid w:val="00637D85"/>
    <w:rsid w:val="006401CB"/>
    <w:rsid w:val="006401D2"/>
    <w:rsid w:val="0064027C"/>
    <w:rsid w:val="00640284"/>
    <w:rsid w:val="0064052D"/>
    <w:rsid w:val="006405C4"/>
    <w:rsid w:val="0064074A"/>
    <w:rsid w:val="0064075D"/>
    <w:rsid w:val="00640F94"/>
    <w:rsid w:val="006410BF"/>
    <w:rsid w:val="00641855"/>
    <w:rsid w:val="00641C30"/>
    <w:rsid w:val="00641C64"/>
    <w:rsid w:val="00641F59"/>
    <w:rsid w:val="00641F61"/>
    <w:rsid w:val="006421A7"/>
    <w:rsid w:val="0064231F"/>
    <w:rsid w:val="006423DB"/>
    <w:rsid w:val="00642471"/>
    <w:rsid w:val="00642A91"/>
    <w:rsid w:val="00643135"/>
    <w:rsid w:val="00643269"/>
    <w:rsid w:val="006435D4"/>
    <w:rsid w:val="006436D6"/>
    <w:rsid w:val="00643798"/>
    <w:rsid w:val="0064384D"/>
    <w:rsid w:val="00643B92"/>
    <w:rsid w:val="00643E08"/>
    <w:rsid w:val="00643F6C"/>
    <w:rsid w:val="00644141"/>
    <w:rsid w:val="006444F4"/>
    <w:rsid w:val="0064457C"/>
    <w:rsid w:val="00644B56"/>
    <w:rsid w:val="00644E9C"/>
    <w:rsid w:val="00644EE5"/>
    <w:rsid w:val="006451B4"/>
    <w:rsid w:val="0064557E"/>
    <w:rsid w:val="00645849"/>
    <w:rsid w:val="00645E14"/>
    <w:rsid w:val="00646221"/>
    <w:rsid w:val="006464B0"/>
    <w:rsid w:val="0064653E"/>
    <w:rsid w:val="00646583"/>
    <w:rsid w:val="006465E6"/>
    <w:rsid w:val="00646655"/>
    <w:rsid w:val="00646D45"/>
    <w:rsid w:val="00647015"/>
    <w:rsid w:val="0064708E"/>
    <w:rsid w:val="00647467"/>
    <w:rsid w:val="006479EF"/>
    <w:rsid w:val="00647A7C"/>
    <w:rsid w:val="00647C1D"/>
    <w:rsid w:val="00647FB3"/>
    <w:rsid w:val="0065041B"/>
    <w:rsid w:val="006504B4"/>
    <w:rsid w:val="006505D0"/>
    <w:rsid w:val="00650670"/>
    <w:rsid w:val="00650828"/>
    <w:rsid w:val="00650AAB"/>
    <w:rsid w:val="00650B4D"/>
    <w:rsid w:val="00650D03"/>
    <w:rsid w:val="00650D70"/>
    <w:rsid w:val="00650FF0"/>
    <w:rsid w:val="006511BB"/>
    <w:rsid w:val="0065162A"/>
    <w:rsid w:val="00651862"/>
    <w:rsid w:val="00651975"/>
    <w:rsid w:val="00651C4B"/>
    <w:rsid w:val="00651D1B"/>
    <w:rsid w:val="00651FC6"/>
    <w:rsid w:val="00651FCC"/>
    <w:rsid w:val="00652826"/>
    <w:rsid w:val="00652AA9"/>
    <w:rsid w:val="00652BBE"/>
    <w:rsid w:val="00653021"/>
    <w:rsid w:val="00653572"/>
    <w:rsid w:val="00653826"/>
    <w:rsid w:val="0065397A"/>
    <w:rsid w:val="00653A70"/>
    <w:rsid w:val="006542D8"/>
    <w:rsid w:val="00654326"/>
    <w:rsid w:val="006543CD"/>
    <w:rsid w:val="006544B3"/>
    <w:rsid w:val="00654956"/>
    <w:rsid w:val="00654A29"/>
    <w:rsid w:val="00654B7D"/>
    <w:rsid w:val="00654FA6"/>
    <w:rsid w:val="00655032"/>
    <w:rsid w:val="00655038"/>
    <w:rsid w:val="0065523C"/>
    <w:rsid w:val="00655393"/>
    <w:rsid w:val="006558BB"/>
    <w:rsid w:val="00655BE7"/>
    <w:rsid w:val="0065604D"/>
    <w:rsid w:val="00656365"/>
    <w:rsid w:val="00656A4D"/>
    <w:rsid w:val="00656E12"/>
    <w:rsid w:val="00657101"/>
    <w:rsid w:val="00657488"/>
    <w:rsid w:val="00660144"/>
    <w:rsid w:val="006603CE"/>
    <w:rsid w:val="00660AF2"/>
    <w:rsid w:val="00660C92"/>
    <w:rsid w:val="0066183B"/>
    <w:rsid w:val="0066190F"/>
    <w:rsid w:val="006624AD"/>
    <w:rsid w:val="006624B1"/>
    <w:rsid w:val="0066258A"/>
    <w:rsid w:val="0066356D"/>
    <w:rsid w:val="00663F39"/>
    <w:rsid w:val="0066455F"/>
    <w:rsid w:val="00664609"/>
    <w:rsid w:val="0066480D"/>
    <w:rsid w:val="00664AE8"/>
    <w:rsid w:val="00664D93"/>
    <w:rsid w:val="00664F2B"/>
    <w:rsid w:val="0066521C"/>
    <w:rsid w:val="00665D27"/>
    <w:rsid w:val="00665F0D"/>
    <w:rsid w:val="00665F53"/>
    <w:rsid w:val="00666057"/>
    <w:rsid w:val="006661BF"/>
    <w:rsid w:val="006663A9"/>
    <w:rsid w:val="00666432"/>
    <w:rsid w:val="0066652F"/>
    <w:rsid w:val="006665EF"/>
    <w:rsid w:val="006665F5"/>
    <w:rsid w:val="006665FA"/>
    <w:rsid w:val="00666790"/>
    <w:rsid w:val="00667461"/>
    <w:rsid w:val="006678A6"/>
    <w:rsid w:val="00670033"/>
    <w:rsid w:val="0067032D"/>
    <w:rsid w:val="006706A4"/>
    <w:rsid w:val="00670751"/>
    <w:rsid w:val="00670C29"/>
    <w:rsid w:val="00670C88"/>
    <w:rsid w:val="00671047"/>
    <w:rsid w:val="0067138A"/>
    <w:rsid w:val="006713D9"/>
    <w:rsid w:val="0067158B"/>
    <w:rsid w:val="00671657"/>
    <w:rsid w:val="00671709"/>
    <w:rsid w:val="006717B1"/>
    <w:rsid w:val="00671A86"/>
    <w:rsid w:val="00671E42"/>
    <w:rsid w:val="00671E93"/>
    <w:rsid w:val="00671F6E"/>
    <w:rsid w:val="006721CE"/>
    <w:rsid w:val="00672297"/>
    <w:rsid w:val="006727FE"/>
    <w:rsid w:val="00672922"/>
    <w:rsid w:val="00672A03"/>
    <w:rsid w:val="00672A2E"/>
    <w:rsid w:val="00672D5A"/>
    <w:rsid w:val="00672E29"/>
    <w:rsid w:val="00672E79"/>
    <w:rsid w:val="00673423"/>
    <w:rsid w:val="00673872"/>
    <w:rsid w:val="006738F2"/>
    <w:rsid w:val="00673938"/>
    <w:rsid w:val="006739A3"/>
    <w:rsid w:val="0067416F"/>
    <w:rsid w:val="0067476A"/>
    <w:rsid w:val="006748FE"/>
    <w:rsid w:val="00674D50"/>
    <w:rsid w:val="006750C2"/>
    <w:rsid w:val="00675278"/>
    <w:rsid w:val="0067557B"/>
    <w:rsid w:val="006756A5"/>
    <w:rsid w:val="0067579B"/>
    <w:rsid w:val="00675C0F"/>
    <w:rsid w:val="00675C35"/>
    <w:rsid w:val="0067688D"/>
    <w:rsid w:val="00676D57"/>
    <w:rsid w:val="00676EDF"/>
    <w:rsid w:val="00676F49"/>
    <w:rsid w:val="006779E5"/>
    <w:rsid w:val="00677EB4"/>
    <w:rsid w:val="0068013C"/>
    <w:rsid w:val="006803D3"/>
    <w:rsid w:val="0068051B"/>
    <w:rsid w:val="00680636"/>
    <w:rsid w:val="006806E9"/>
    <w:rsid w:val="00680989"/>
    <w:rsid w:val="00680E7F"/>
    <w:rsid w:val="00680EFE"/>
    <w:rsid w:val="006813B7"/>
    <w:rsid w:val="006815CA"/>
    <w:rsid w:val="00681A3E"/>
    <w:rsid w:val="00681CFA"/>
    <w:rsid w:val="00681DD3"/>
    <w:rsid w:val="00681DE2"/>
    <w:rsid w:val="00681E4B"/>
    <w:rsid w:val="00681E9C"/>
    <w:rsid w:val="00681EDB"/>
    <w:rsid w:val="00681F9F"/>
    <w:rsid w:val="0068224B"/>
    <w:rsid w:val="006823E6"/>
    <w:rsid w:val="00682406"/>
    <w:rsid w:val="00682AAD"/>
    <w:rsid w:val="00682AFE"/>
    <w:rsid w:val="00682CF5"/>
    <w:rsid w:val="00682F82"/>
    <w:rsid w:val="00682FC8"/>
    <w:rsid w:val="00683142"/>
    <w:rsid w:val="006833DA"/>
    <w:rsid w:val="00684370"/>
    <w:rsid w:val="00684C75"/>
    <w:rsid w:val="006851F5"/>
    <w:rsid w:val="00685416"/>
    <w:rsid w:val="006857B5"/>
    <w:rsid w:val="00685843"/>
    <w:rsid w:val="00685B18"/>
    <w:rsid w:val="00685BB4"/>
    <w:rsid w:val="006860CB"/>
    <w:rsid w:val="00686166"/>
    <w:rsid w:val="00686368"/>
    <w:rsid w:val="00686902"/>
    <w:rsid w:val="006869A2"/>
    <w:rsid w:val="00687140"/>
    <w:rsid w:val="00687159"/>
    <w:rsid w:val="006877B8"/>
    <w:rsid w:val="00687F8D"/>
    <w:rsid w:val="0069010E"/>
    <w:rsid w:val="00690353"/>
    <w:rsid w:val="00690F80"/>
    <w:rsid w:val="00691297"/>
    <w:rsid w:val="00691334"/>
    <w:rsid w:val="0069165F"/>
    <w:rsid w:val="00691925"/>
    <w:rsid w:val="006919FA"/>
    <w:rsid w:val="00691B7C"/>
    <w:rsid w:val="00691EF7"/>
    <w:rsid w:val="0069216F"/>
    <w:rsid w:val="00692630"/>
    <w:rsid w:val="00692812"/>
    <w:rsid w:val="006928CF"/>
    <w:rsid w:val="006929B6"/>
    <w:rsid w:val="006929C8"/>
    <w:rsid w:val="00692ACF"/>
    <w:rsid w:val="00692E62"/>
    <w:rsid w:val="006932C2"/>
    <w:rsid w:val="006935C6"/>
    <w:rsid w:val="00693D8A"/>
    <w:rsid w:val="00693F09"/>
    <w:rsid w:val="0069423C"/>
    <w:rsid w:val="00694329"/>
    <w:rsid w:val="00694456"/>
    <w:rsid w:val="00694475"/>
    <w:rsid w:val="0069453E"/>
    <w:rsid w:val="00694AD8"/>
    <w:rsid w:val="00694B57"/>
    <w:rsid w:val="00695819"/>
    <w:rsid w:val="00695919"/>
    <w:rsid w:val="00695D0C"/>
    <w:rsid w:val="00695DFA"/>
    <w:rsid w:val="00695EA1"/>
    <w:rsid w:val="00696033"/>
    <w:rsid w:val="00696437"/>
    <w:rsid w:val="0069657C"/>
    <w:rsid w:val="00696592"/>
    <w:rsid w:val="0069680C"/>
    <w:rsid w:val="00696B05"/>
    <w:rsid w:val="00696E26"/>
    <w:rsid w:val="00696E57"/>
    <w:rsid w:val="0069720B"/>
    <w:rsid w:val="006976E9"/>
    <w:rsid w:val="00697949"/>
    <w:rsid w:val="00697BF0"/>
    <w:rsid w:val="00697F32"/>
    <w:rsid w:val="006A004D"/>
    <w:rsid w:val="006A00AD"/>
    <w:rsid w:val="006A01B3"/>
    <w:rsid w:val="006A0829"/>
    <w:rsid w:val="006A0CE3"/>
    <w:rsid w:val="006A0E06"/>
    <w:rsid w:val="006A0EC3"/>
    <w:rsid w:val="006A1410"/>
    <w:rsid w:val="006A1471"/>
    <w:rsid w:val="006A1524"/>
    <w:rsid w:val="006A173F"/>
    <w:rsid w:val="006A17B9"/>
    <w:rsid w:val="006A1B16"/>
    <w:rsid w:val="006A1D53"/>
    <w:rsid w:val="006A2000"/>
    <w:rsid w:val="006A20A7"/>
    <w:rsid w:val="006A2147"/>
    <w:rsid w:val="006A238B"/>
    <w:rsid w:val="006A23D9"/>
    <w:rsid w:val="006A2AF7"/>
    <w:rsid w:val="006A2F19"/>
    <w:rsid w:val="006A424B"/>
    <w:rsid w:val="006A43E4"/>
    <w:rsid w:val="006A4C6C"/>
    <w:rsid w:val="006A4F0A"/>
    <w:rsid w:val="006A51E5"/>
    <w:rsid w:val="006A5604"/>
    <w:rsid w:val="006A59C9"/>
    <w:rsid w:val="006A5D71"/>
    <w:rsid w:val="006A5FC2"/>
    <w:rsid w:val="006A5FF2"/>
    <w:rsid w:val="006A619F"/>
    <w:rsid w:val="006A61F2"/>
    <w:rsid w:val="006A6346"/>
    <w:rsid w:val="006A640C"/>
    <w:rsid w:val="006A65FA"/>
    <w:rsid w:val="006A6618"/>
    <w:rsid w:val="006A6BDD"/>
    <w:rsid w:val="006A6D1A"/>
    <w:rsid w:val="006A6D96"/>
    <w:rsid w:val="006A7B90"/>
    <w:rsid w:val="006B057D"/>
    <w:rsid w:val="006B0B38"/>
    <w:rsid w:val="006B0D0F"/>
    <w:rsid w:val="006B0D56"/>
    <w:rsid w:val="006B11FA"/>
    <w:rsid w:val="006B1244"/>
    <w:rsid w:val="006B135D"/>
    <w:rsid w:val="006B1601"/>
    <w:rsid w:val="006B1A81"/>
    <w:rsid w:val="006B1C2B"/>
    <w:rsid w:val="006B2473"/>
    <w:rsid w:val="006B27C7"/>
    <w:rsid w:val="006B286E"/>
    <w:rsid w:val="006B2A21"/>
    <w:rsid w:val="006B2A84"/>
    <w:rsid w:val="006B2D75"/>
    <w:rsid w:val="006B3A75"/>
    <w:rsid w:val="006B3ACA"/>
    <w:rsid w:val="006B3BE7"/>
    <w:rsid w:val="006B3F0B"/>
    <w:rsid w:val="006B3F18"/>
    <w:rsid w:val="006B3F1F"/>
    <w:rsid w:val="006B3FF8"/>
    <w:rsid w:val="006B408C"/>
    <w:rsid w:val="006B4DBB"/>
    <w:rsid w:val="006B5A3E"/>
    <w:rsid w:val="006B602A"/>
    <w:rsid w:val="006B67FF"/>
    <w:rsid w:val="006B6DC0"/>
    <w:rsid w:val="006B746D"/>
    <w:rsid w:val="006B7BA3"/>
    <w:rsid w:val="006B7C63"/>
    <w:rsid w:val="006B7D2C"/>
    <w:rsid w:val="006B7D72"/>
    <w:rsid w:val="006B7F01"/>
    <w:rsid w:val="006C001D"/>
    <w:rsid w:val="006C0A96"/>
    <w:rsid w:val="006C0ADC"/>
    <w:rsid w:val="006C0D1B"/>
    <w:rsid w:val="006C0E6B"/>
    <w:rsid w:val="006C0EE1"/>
    <w:rsid w:val="006C15C0"/>
    <w:rsid w:val="006C1738"/>
    <w:rsid w:val="006C1DA9"/>
    <w:rsid w:val="006C2035"/>
    <w:rsid w:val="006C27B0"/>
    <w:rsid w:val="006C2940"/>
    <w:rsid w:val="006C2C17"/>
    <w:rsid w:val="006C2D13"/>
    <w:rsid w:val="006C2D33"/>
    <w:rsid w:val="006C2F19"/>
    <w:rsid w:val="006C2F84"/>
    <w:rsid w:val="006C3577"/>
    <w:rsid w:val="006C364E"/>
    <w:rsid w:val="006C36EE"/>
    <w:rsid w:val="006C3A2D"/>
    <w:rsid w:val="006C3B43"/>
    <w:rsid w:val="006C3D3F"/>
    <w:rsid w:val="006C3E91"/>
    <w:rsid w:val="006C4011"/>
    <w:rsid w:val="006C436E"/>
    <w:rsid w:val="006C43F0"/>
    <w:rsid w:val="006C47B7"/>
    <w:rsid w:val="006C48C6"/>
    <w:rsid w:val="006C4A94"/>
    <w:rsid w:val="006C5501"/>
    <w:rsid w:val="006C5599"/>
    <w:rsid w:val="006C5AD1"/>
    <w:rsid w:val="006C5D2D"/>
    <w:rsid w:val="006C5E9F"/>
    <w:rsid w:val="006C5FDE"/>
    <w:rsid w:val="006C61BE"/>
    <w:rsid w:val="006C62F5"/>
    <w:rsid w:val="006C6526"/>
    <w:rsid w:val="006C6924"/>
    <w:rsid w:val="006C6B34"/>
    <w:rsid w:val="006C6ECA"/>
    <w:rsid w:val="006C754E"/>
    <w:rsid w:val="006C7748"/>
    <w:rsid w:val="006C7C12"/>
    <w:rsid w:val="006C7C18"/>
    <w:rsid w:val="006C7F02"/>
    <w:rsid w:val="006D08C5"/>
    <w:rsid w:val="006D0C62"/>
    <w:rsid w:val="006D0E45"/>
    <w:rsid w:val="006D106A"/>
    <w:rsid w:val="006D1184"/>
    <w:rsid w:val="006D1257"/>
    <w:rsid w:val="006D15E6"/>
    <w:rsid w:val="006D15E9"/>
    <w:rsid w:val="006D1736"/>
    <w:rsid w:val="006D1BC5"/>
    <w:rsid w:val="006D1F97"/>
    <w:rsid w:val="006D2A8D"/>
    <w:rsid w:val="006D2F30"/>
    <w:rsid w:val="006D31A3"/>
    <w:rsid w:val="006D38B9"/>
    <w:rsid w:val="006D4BC9"/>
    <w:rsid w:val="006D58F7"/>
    <w:rsid w:val="006D5984"/>
    <w:rsid w:val="006D5EF3"/>
    <w:rsid w:val="006D5F89"/>
    <w:rsid w:val="006D6B36"/>
    <w:rsid w:val="006D6E91"/>
    <w:rsid w:val="006D738F"/>
    <w:rsid w:val="006D7452"/>
    <w:rsid w:val="006D7A34"/>
    <w:rsid w:val="006D7A87"/>
    <w:rsid w:val="006D7B63"/>
    <w:rsid w:val="006D7B84"/>
    <w:rsid w:val="006E0004"/>
    <w:rsid w:val="006E01C6"/>
    <w:rsid w:val="006E0791"/>
    <w:rsid w:val="006E07C8"/>
    <w:rsid w:val="006E0E93"/>
    <w:rsid w:val="006E1317"/>
    <w:rsid w:val="006E173F"/>
    <w:rsid w:val="006E17D3"/>
    <w:rsid w:val="006E19F1"/>
    <w:rsid w:val="006E1D46"/>
    <w:rsid w:val="006E1D54"/>
    <w:rsid w:val="006E1DE0"/>
    <w:rsid w:val="006E1F05"/>
    <w:rsid w:val="006E2083"/>
    <w:rsid w:val="006E24BF"/>
    <w:rsid w:val="006E24F9"/>
    <w:rsid w:val="006E2B4C"/>
    <w:rsid w:val="006E2C01"/>
    <w:rsid w:val="006E2F05"/>
    <w:rsid w:val="006E3665"/>
    <w:rsid w:val="006E3C98"/>
    <w:rsid w:val="006E3CE8"/>
    <w:rsid w:val="006E427A"/>
    <w:rsid w:val="006E42A9"/>
    <w:rsid w:val="006E431A"/>
    <w:rsid w:val="006E4456"/>
    <w:rsid w:val="006E445D"/>
    <w:rsid w:val="006E47EA"/>
    <w:rsid w:val="006E490D"/>
    <w:rsid w:val="006E4CBA"/>
    <w:rsid w:val="006E51E2"/>
    <w:rsid w:val="006E54FA"/>
    <w:rsid w:val="006E5662"/>
    <w:rsid w:val="006E58A3"/>
    <w:rsid w:val="006E5B09"/>
    <w:rsid w:val="006E5B39"/>
    <w:rsid w:val="006E6066"/>
    <w:rsid w:val="006E60D0"/>
    <w:rsid w:val="006E633C"/>
    <w:rsid w:val="006E6366"/>
    <w:rsid w:val="006E638C"/>
    <w:rsid w:val="006E639E"/>
    <w:rsid w:val="006E6511"/>
    <w:rsid w:val="006E652B"/>
    <w:rsid w:val="006E67F7"/>
    <w:rsid w:val="006E6AF0"/>
    <w:rsid w:val="006E6CB5"/>
    <w:rsid w:val="006E6E12"/>
    <w:rsid w:val="006E7392"/>
    <w:rsid w:val="006E748C"/>
    <w:rsid w:val="006E7CFA"/>
    <w:rsid w:val="006F004B"/>
    <w:rsid w:val="006F0961"/>
    <w:rsid w:val="006F0B40"/>
    <w:rsid w:val="006F13C8"/>
    <w:rsid w:val="006F1584"/>
    <w:rsid w:val="006F1605"/>
    <w:rsid w:val="006F1E65"/>
    <w:rsid w:val="006F23D5"/>
    <w:rsid w:val="006F23D7"/>
    <w:rsid w:val="006F253B"/>
    <w:rsid w:val="006F258E"/>
    <w:rsid w:val="006F25A5"/>
    <w:rsid w:val="006F2815"/>
    <w:rsid w:val="006F2928"/>
    <w:rsid w:val="006F2B60"/>
    <w:rsid w:val="006F2EC4"/>
    <w:rsid w:val="006F31EF"/>
    <w:rsid w:val="006F334D"/>
    <w:rsid w:val="006F3786"/>
    <w:rsid w:val="006F37A2"/>
    <w:rsid w:val="006F3AC5"/>
    <w:rsid w:val="006F3BB5"/>
    <w:rsid w:val="006F3DD7"/>
    <w:rsid w:val="006F403C"/>
    <w:rsid w:val="006F43B3"/>
    <w:rsid w:val="006F45E7"/>
    <w:rsid w:val="006F47B7"/>
    <w:rsid w:val="006F49A1"/>
    <w:rsid w:val="006F49FB"/>
    <w:rsid w:val="006F4EDF"/>
    <w:rsid w:val="006F5256"/>
    <w:rsid w:val="006F54ED"/>
    <w:rsid w:val="006F59E8"/>
    <w:rsid w:val="006F60F2"/>
    <w:rsid w:val="006F633D"/>
    <w:rsid w:val="006F6719"/>
    <w:rsid w:val="006F6B50"/>
    <w:rsid w:val="006F6BF7"/>
    <w:rsid w:val="006F6CE3"/>
    <w:rsid w:val="006F6E77"/>
    <w:rsid w:val="006F72E8"/>
    <w:rsid w:val="006F751C"/>
    <w:rsid w:val="006F793F"/>
    <w:rsid w:val="006F7958"/>
    <w:rsid w:val="0070044C"/>
    <w:rsid w:val="0070062C"/>
    <w:rsid w:val="007006A8"/>
    <w:rsid w:val="0070075E"/>
    <w:rsid w:val="00700BA4"/>
    <w:rsid w:val="00700D5E"/>
    <w:rsid w:val="00700FD2"/>
    <w:rsid w:val="00701196"/>
    <w:rsid w:val="00701451"/>
    <w:rsid w:val="007016D8"/>
    <w:rsid w:val="00701866"/>
    <w:rsid w:val="00701BB0"/>
    <w:rsid w:val="00701D70"/>
    <w:rsid w:val="00701DC2"/>
    <w:rsid w:val="00701FCF"/>
    <w:rsid w:val="007023B4"/>
    <w:rsid w:val="007023D0"/>
    <w:rsid w:val="007028A6"/>
    <w:rsid w:val="0070295A"/>
    <w:rsid w:val="00702970"/>
    <w:rsid w:val="00702B6C"/>
    <w:rsid w:val="00702BE1"/>
    <w:rsid w:val="00702F3F"/>
    <w:rsid w:val="007030CA"/>
    <w:rsid w:val="007038CF"/>
    <w:rsid w:val="00703A21"/>
    <w:rsid w:val="00703BDE"/>
    <w:rsid w:val="00703E67"/>
    <w:rsid w:val="0070461D"/>
    <w:rsid w:val="00704D6E"/>
    <w:rsid w:val="007057D8"/>
    <w:rsid w:val="00705859"/>
    <w:rsid w:val="007058CA"/>
    <w:rsid w:val="00705A32"/>
    <w:rsid w:val="00705ECB"/>
    <w:rsid w:val="007062E8"/>
    <w:rsid w:val="00706406"/>
    <w:rsid w:val="0070641C"/>
    <w:rsid w:val="007064F5"/>
    <w:rsid w:val="007068A1"/>
    <w:rsid w:val="00706E64"/>
    <w:rsid w:val="00706ED9"/>
    <w:rsid w:val="00706F86"/>
    <w:rsid w:val="007072DD"/>
    <w:rsid w:val="00707617"/>
    <w:rsid w:val="00710303"/>
    <w:rsid w:val="0071066F"/>
    <w:rsid w:val="00710700"/>
    <w:rsid w:val="0071099B"/>
    <w:rsid w:val="00710ADA"/>
    <w:rsid w:val="00710CF2"/>
    <w:rsid w:val="00710E90"/>
    <w:rsid w:val="00710F4E"/>
    <w:rsid w:val="00711222"/>
    <w:rsid w:val="007112F7"/>
    <w:rsid w:val="0071157D"/>
    <w:rsid w:val="007117E7"/>
    <w:rsid w:val="00711A04"/>
    <w:rsid w:val="00711F9B"/>
    <w:rsid w:val="00711FD7"/>
    <w:rsid w:val="007123DD"/>
    <w:rsid w:val="00712AA1"/>
    <w:rsid w:val="00712B79"/>
    <w:rsid w:val="00712C2C"/>
    <w:rsid w:val="00712C54"/>
    <w:rsid w:val="0071322B"/>
    <w:rsid w:val="007139DA"/>
    <w:rsid w:val="007139FA"/>
    <w:rsid w:val="007140CB"/>
    <w:rsid w:val="007146E9"/>
    <w:rsid w:val="00714A4C"/>
    <w:rsid w:val="00714B36"/>
    <w:rsid w:val="0071539F"/>
    <w:rsid w:val="0071563F"/>
    <w:rsid w:val="0071583F"/>
    <w:rsid w:val="007158BD"/>
    <w:rsid w:val="0071606F"/>
    <w:rsid w:val="00716376"/>
    <w:rsid w:val="0071640C"/>
    <w:rsid w:val="007165BE"/>
    <w:rsid w:val="00716917"/>
    <w:rsid w:val="00716DA2"/>
    <w:rsid w:val="00717164"/>
    <w:rsid w:val="00717377"/>
    <w:rsid w:val="00717DCC"/>
    <w:rsid w:val="00717E47"/>
    <w:rsid w:val="00717E9E"/>
    <w:rsid w:val="00720172"/>
    <w:rsid w:val="0072035F"/>
    <w:rsid w:val="00720533"/>
    <w:rsid w:val="007212A8"/>
    <w:rsid w:val="007212DE"/>
    <w:rsid w:val="007214FB"/>
    <w:rsid w:val="00721BB4"/>
    <w:rsid w:val="00721C2E"/>
    <w:rsid w:val="00721DD9"/>
    <w:rsid w:val="00721FE2"/>
    <w:rsid w:val="0072230B"/>
    <w:rsid w:val="00722311"/>
    <w:rsid w:val="0072271C"/>
    <w:rsid w:val="0072287B"/>
    <w:rsid w:val="00722C13"/>
    <w:rsid w:val="00722D84"/>
    <w:rsid w:val="007231FE"/>
    <w:rsid w:val="0072362C"/>
    <w:rsid w:val="00723AB2"/>
    <w:rsid w:val="00723B06"/>
    <w:rsid w:val="00723CDE"/>
    <w:rsid w:val="00723F46"/>
    <w:rsid w:val="00724123"/>
    <w:rsid w:val="007242F1"/>
    <w:rsid w:val="00724327"/>
    <w:rsid w:val="0072468D"/>
    <w:rsid w:val="00724816"/>
    <w:rsid w:val="00724DE7"/>
    <w:rsid w:val="00725089"/>
    <w:rsid w:val="00725248"/>
    <w:rsid w:val="00725283"/>
    <w:rsid w:val="00725501"/>
    <w:rsid w:val="0072563D"/>
    <w:rsid w:val="007257A2"/>
    <w:rsid w:val="00725D14"/>
    <w:rsid w:val="007260B5"/>
    <w:rsid w:val="0072619D"/>
    <w:rsid w:val="0072630D"/>
    <w:rsid w:val="0072641F"/>
    <w:rsid w:val="00726718"/>
    <w:rsid w:val="00726A63"/>
    <w:rsid w:val="00726BAA"/>
    <w:rsid w:val="007270C9"/>
    <w:rsid w:val="00727177"/>
    <w:rsid w:val="00727182"/>
    <w:rsid w:val="007272BD"/>
    <w:rsid w:val="007272CE"/>
    <w:rsid w:val="007272EC"/>
    <w:rsid w:val="0072775C"/>
    <w:rsid w:val="007279A3"/>
    <w:rsid w:val="00727D1D"/>
    <w:rsid w:val="00727D48"/>
    <w:rsid w:val="00727E93"/>
    <w:rsid w:val="0073012D"/>
    <w:rsid w:val="007305BC"/>
    <w:rsid w:val="007305D7"/>
    <w:rsid w:val="00730883"/>
    <w:rsid w:val="007308AB"/>
    <w:rsid w:val="00730D15"/>
    <w:rsid w:val="00730EFA"/>
    <w:rsid w:val="0073149D"/>
    <w:rsid w:val="0073152F"/>
    <w:rsid w:val="00731944"/>
    <w:rsid w:val="00731A24"/>
    <w:rsid w:val="00731CB2"/>
    <w:rsid w:val="00731D8C"/>
    <w:rsid w:val="00731EAA"/>
    <w:rsid w:val="007320D1"/>
    <w:rsid w:val="0073214F"/>
    <w:rsid w:val="007325A2"/>
    <w:rsid w:val="00732F00"/>
    <w:rsid w:val="007330CA"/>
    <w:rsid w:val="007332BC"/>
    <w:rsid w:val="0073336C"/>
    <w:rsid w:val="00733396"/>
    <w:rsid w:val="00733859"/>
    <w:rsid w:val="00733C87"/>
    <w:rsid w:val="00733E7D"/>
    <w:rsid w:val="007340C2"/>
    <w:rsid w:val="00734D33"/>
    <w:rsid w:val="00734E9A"/>
    <w:rsid w:val="00734FC2"/>
    <w:rsid w:val="00735007"/>
    <w:rsid w:val="00735055"/>
    <w:rsid w:val="007351A6"/>
    <w:rsid w:val="007352A3"/>
    <w:rsid w:val="00735304"/>
    <w:rsid w:val="0073592B"/>
    <w:rsid w:val="00735BB0"/>
    <w:rsid w:val="00736768"/>
    <w:rsid w:val="007367F0"/>
    <w:rsid w:val="00736B17"/>
    <w:rsid w:val="00736D36"/>
    <w:rsid w:val="00736D9A"/>
    <w:rsid w:val="00736FF7"/>
    <w:rsid w:val="00737669"/>
    <w:rsid w:val="00737C1C"/>
    <w:rsid w:val="00740200"/>
    <w:rsid w:val="0074042B"/>
    <w:rsid w:val="00740453"/>
    <w:rsid w:val="00740705"/>
    <w:rsid w:val="007408FB"/>
    <w:rsid w:val="00740A65"/>
    <w:rsid w:val="007417B5"/>
    <w:rsid w:val="00741B44"/>
    <w:rsid w:val="00741DDC"/>
    <w:rsid w:val="00742086"/>
    <w:rsid w:val="007421F8"/>
    <w:rsid w:val="0074225E"/>
    <w:rsid w:val="0074227F"/>
    <w:rsid w:val="007423D5"/>
    <w:rsid w:val="00742495"/>
    <w:rsid w:val="00742B75"/>
    <w:rsid w:val="007434B9"/>
    <w:rsid w:val="007434C0"/>
    <w:rsid w:val="00743968"/>
    <w:rsid w:val="00743A18"/>
    <w:rsid w:val="00743BD4"/>
    <w:rsid w:val="00743D8F"/>
    <w:rsid w:val="007440DD"/>
    <w:rsid w:val="00744343"/>
    <w:rsid w:val="00744838"/>
    <w:rsid w:val="00744E37"/>
    <w:rsid w:val="007450F0"/>
    <w:rsid w:val="00745127"/>
    <w:rsid w:val="00745405"/>
    <w:rsid w:val="0074545A"/>
    <w:rsid w:val="00745664"/>
    <w:rsid w:val="00745A4C"/>
    <w:rsid w:val="00745ABB"/>
    <w:rsid w:val="00745C0F"/>
    <w:rsid w:val="00745F2D"/>
    <w:rsid w:val="00746397"/>
    <w:rsid w:val="007465DC"/>
    <w:rsid w:val="007466CC"/>
    <w:rsid w:val="00746AE9"/>
    <w:rsid w:val="00746C18"/>
    <w:rsid w:val="00747097"/>
    <w:rsid w:val="007471B2"/>
    <w:rsid w:val="00747431"/>
    <w:rsid w:val="00747FE9"/>
    <w:rsid w:val="00750031"/>
    <w:rsid w:val="00750AD5"/>
    <w:rsid w:val="00750CD4"/>
    <w:rsid w:val="007510A4"/>
    <w:rsid w:val="007516EA"/>
    <w:rsid w:val="007518D8"/>
    <w:rsid w:val="007518F8"/>
    <w:rsid w:val="00751BE1"/>
    <w:rsid w:val="00751C58"/>
    <w:rsid w:val="00751DA7"/>
    <w:rsid w:val="0075204B"/>
    <w:rsid w:val="007521BA"/>
    <w:rsid w:val="00752229"/>
    <w:rsid w:val="0075269B"/>
    <w:rsid w:val="00752A92"/>
    <w:rsid w:val="00752DA3"/>
    <w:rsid w:val="00752F71"/>
    <w:rsid w:val="007533F0"/>
    <w:rsid w:val="0075362A"/>
    <w:rsid w:val="007536C4"/>
    <w:rsid w:val="0075371F"/>
    <w:rsid w:val="007537B9"/>
    <w:rsid w:val="0075383D"/>
    <w:rsid w:val="00753880"/>
    <w:rsid w:val="0075417B"/>
    <w:rsid w:val="0075480C"/>
    <w:rsid w:val="00754957"/>
    <w:rsid w:val="00754F8D"/>
    <w:rsid w:val="00755018"/>
    <w:rsid w:val="00755096"/>
    <w:rsid w:val="0075525F"/>
    <w:rsid w:val="007552B4"/>
    <w:rsid w:val="007556CA"/>
    <w:rsid w:val="00755892"/>
    <w:rsid w:val="00755F3D"/>
    <w:rsid w:val="0075607A"/>
    <w:rsid w:val="00756288"/>
    <w:rsid w:val="00756AE6"/>
    <w:rsid w:val="00756B6D"/>
    <w:rsid w:val="00756E23"/>
    <w:rsid w:val="00756F63"/>
    <w:rsid w:val="007572CE"/>
    <w:rsid w:val="007573F1"/>
    <w:rsid w:val="00757493"/>
    <w:rsid w:val="0075769C"/>
    <w:rsid w:val="0075791C"/>
    <w:rsid w:val="0075793A"/>
    <w:rsid w:val="00757CBB"/>
    <w:rsid w:val="00757D36"/>
    <w:rsid w:val="0076045F"/>
    <w:rsid w:val="00760523"/>
    <w:rsid w:val="00760A6F"/>
    <w:rsid w:val="00760C42"/>
    <w:rsid w:val="00760F61"/>
    <w:rsid w:val="007612F0"/>
    <w:rsid w:val="0076170C"/>
    <w:rsid w:val="00761C11"/>
    <w:rsid w:val="00761CDC"/>
    <w:rsid w:val="00761DBC"/>
    <w:rsid w:val="00761FA6"/>
    <w:rsid w:val="0076200F"/>
    <w:rsid w:val="00762131"/>
    <w:rsid w:val="0076216D"/>
    <w:rsid w:val="007629EF"/>
    <w:rsid w:val="00762B62"/>
    <w:rsid w:val="00763264"/>
    <w:rsid w:val="00763B76"/>
    <w:rsid w:val="00763F27"/>
    <w:rsid w:val="007640E0"/>
    <w:rsid w:val="007642D3"/>
    <w:rsid w:val="00764A27"/>
    <w:rsid w:val="00764A37"/>
    <w:rsid w:val="00764B78"/>
    <w:rsid w:val="00764C7F"/>
    <w:rsid w:val="00764F6F"/>
    <w:rsid w:val="007650B3"/>
    <w:rsid w:val="00765111"/>
    <w:rsid w:val="00765230"/>
    <w:rsid w:val="0076531E"/>
    <w:rsid w:val="007653AD"/>
    <w:rsid w:val="00765D46"/>
    <w:rsid w:val="007664B6"/>
    <w:rsid w:val="00766683"/>
    <w:rsid w:val="00766921"/>
    <w:rsid w:val="00766B50"/>
    <w:rsid w:val="00766C34"/>
    <w:rsid w:val="0076757E"/>
    <w:rsid w:val="00767C2B"/>
    <w:rsid w:val="00767CAF"/>
    <w:rsid w:val="00770316"/>
    <w:rsid w:val="007703C6"/>
    <w:rsid w:val="0077058A"/>
    <w:rsid w:val="0077067F"/>
    <w:rsid w:val="007706CE"/>
    <w:rsid w:val="007708B4"/>
    <w:rsid w:val="007709E8"/>
    <w:rsid w:val="00770A4A"/>
    <w:rsid w:val="00770E4D"/>
    <w:rsid w:val="00770FAE"/>
    <w:rsid w:val="00771946"/>
    <w:rsid w:val="00772746"/>
    <w:rsid w:val="00772C7C"/>
    <w:rsid w:val="00772C99"/>
    <w:rsid w:val="00772D20"/>
    <w:rsid w:val="00772FBE"/>
    <w:rsid w:val="007730B9"/>
    <w:rsid w:val="00773453"/>
    <w:rsid w:val="007734AD"/>
    <w:rsid w:val="0077362E"/>
    <w:rsid w:val="00773A2B"/>
    <w:rsid w:val="0077411C"/>
    <w:rsid w:val="00774154"/>
    <w:rsid w:val="00774183"/>
    <w:rsid w:val="00774411"/>
    <w:rsid w:val="00774672"/>
    <w:rsid w:val="00774756"/>
    <w:rsid w:val="007749D9"/>
    <w:rsid w:val="00774DF6"/>
    <w:rsid w:val="00774FD7"/>
    <w:rsid w:val="00775810"/>
    <w:rsid w:val="00775B75"/>
    <w:rsid w:val="00776C31"/>
    <w:rsid w:val="0077712D"/>
    <w:rsid w:val="00777169"/>
    <w:rsid w:val="00777270"/>
    <w:rsid w:val="007776FD"/>
    <w:rsid w:val="00777832"/>
    <w:rsid w:val="007779BA"/>
    <w:rsid w:val="00777AA2"/>
    <w:rsid w:val="00777D91"/>
    <w:rsid w:val="00780021"/>
    <w:rsid w:val="007804DA"/>
    <w:rsid w:val="00780918"/>
    <w:rsid w:val="007809E6"/>
    <w:rsid w:val="00780BBC"/>
    <w:rsid w:val="00780EC4"/>
    <w:rsid w:val="007811F4"/>
    <w:rsid w:val="00781379"/>
    <w:rsid w:val="00781856"/>
    <w:rsid w:val="007818C2"/>
    <w:rsid w:val="00781BE5"/>
    <w:rsid w:val="00781C4B"/>
    <w:rsid w:val="0078214F"/>
    <w:rsid w:val="007822F6"/>
    <w:rsid w:val="00782829"/>
    <w:rsid w:val="00782B45"/>
    <w:rsid w:val="00783441"/>
    <w:rsid w:val="00783490"/>
    <w:rsid w:val="0078373C"/>
    <w:rsid w:val="00783D2E"/>
    <w:rsid w:val="00783F71"/>
    <w:rsid w:val="0078407C"/>
    <w:rsid w:val="007841F4"/>
    <w:rsid w:val="007843B9"/>
    <w:rsid w:val="0078460E"/>
    <w:rsid w:val="00784706"/>
    <w:rsid w:val="00784956"/>
    <w:rsid w:val="00784966"/>
    <w:rsid w:val="00784BE7"/>
    <w:rsid w:val="00784C17"/>
    <w:rsid w:val="00784D41"/>
    <w:rsid w:val="00784FC2"/>
    <w:rsid w:val="007854D2"/>
    <w:rsid w:val="0078575F"/>
    <w:rsid w:val="00785A2C"/>
    <w:rsid w:val="00785B67"/>
    <w:rsid w:val="00785D82"/>
    <w:rsid w:val="00785FCC"/>
    <w:rsid w:val="00786190"/>
    <w:rsid w:val="007864AD"/>
    <w:rsid w:val="007865F8"/>
    <w:rsid w:val="00786677"/>
    <w:rsid w:val="00786A04"/>
    <w:rsid w:val="00786CD4"/>
    <w:rsid w:val="00786FB0"/>
    <w:rsid w:val="00787483"/>
    <w:rsid w:val="0078750F"/>
    <w:rsid w:val="00787C39"/>
    <w:rsid w:val="00787CE1"/>
    <w:rsid w:val="00787DEA"/>
    <w:rsid w:val="00787EB3"/>
    <w:rsid w:val="00790C95"/>
    <w:rsid w:val="00790FE7"/>
    <w:rsid w:val="007917A5"/>
    <w:rsid w:val="007917FA"/>
    <w:rsid w:val="007918F0"/>
    <w:rsid w:val="00791A9C"/>
    <w:rsid w:val="00791B8E"/>
    <w:rsid w:val="00791BCE"/>
    <w:rsid w:val="00791DAA"/>
    <w:rsid w:val="00791F09"/>
    <w:rsid w:val="00791F95"/>
    <w:rsid w:val="00792991"/>
    <w:rsid w:val="00792D31"/>
    <w:rsid w:val="00793237"/>
    <w:rsid w:val="00793C63"/>
    <w:rsid w:val="00793F70"/>
    <w:rsid w:val="007946F3"/>
    <w:rsid w:val="007949A4"/>
    <w:rsid w:val="007949F9"/>
    <w:rsid w:val="00794B1B"/>
    <w:rsid w:val="0079510A"/>
    <w:rsid w:val="00795191"/>
    <w:rsid w:val="007954FE"/>
    <w:rsid w:val="00795E2B"/>
    <w:rsid w:val="00795F55"/>
    <w:rsid w:val="00795FD0"/>
    <w:rsid w:val="0079617E"/>
    <w:rsid w:val="007961C6"/>
    <w:rsid w:val="00796494"/>
    <w:rsid w:val="007966EB"/>
    <w:rsid w:val="0079682E"/>
    <w:rsid w:val="007968E6"/>
    <w:rsid w:val="00796969"/>
    <w:rsid w:val="00796A67"/>
    <w:rsid w:val="00796C0E"/>
    <w:rsid w:val="007970E3"/>
    <w:rsid w:val="0079728D"/>
    <w:rsid w:val="00797651"/>
    <w:rsid w:val="00797AA7"/>
    <w:rsid w:val="00797B4B"/>
    <w:rsid w:val="00797F09"/>
    <w:rsid w:val="007A0214"/>
    <w:rsid w:val="007A0A4E"/>
    <w:rsid w:val="007A117F"/>
    <w:rsid w:val="007A199E"/>
    <w:rsid w:val="007A19C7"/>
    <w:rsid w:val="007A1A67"/>
    <w:rsid w:val="007A1B6A"/>
    <w:rsid w:val="007A22E7"/>
    <w:rsid w:val="007A25E2"/>
    <w:rsid w:val="007A2823"/>
    <w:rsid w:val="007A34CF"/>
    <w:rsid w:val="007A356F"/>
    <w:rsid w:val="007A3BA9"/>
    <w:rsid w:val="007A3E59"/>
    <w:rsid w:val="007A3FB6"/>
    <w:rsid w:val="007A48C2"/>
    <w:rsid w:val="007A4C74"/>
    <w:rsid w:val="007A4C85"/>
    <w:rsid w:val="007A51A1"/>
    <w:rsid w:val="007A590C"/>
    <w:rsid w:val="007A59B2"/>
    <w:rsid w:val="007A5C65"/>
    <w:rsid w:val="007A66A9"/>
    <w:rsid w:val="007A6862"/>
    <w:rsid w:val="007A6942"/>
    <w:rsid w:val="007A69BA"/>
    <w:rsid w:val="007A6C55"/>
    <w:rsid w:val="007A70AF"/>
    <w:rsid w:val="007A7624"/>
    <w:rsid w:val="007A770B"/>
    <w:rsid w:val="007A78BA"/>
    <w:rsid w:val="007A7E56"/>
    <w:rsid w:val="007B0137"/>
    <w:rsid w:val="007B0434"/>
    <w:rsid w:val="007B08AF"/>
    <w:rsid w:val="007B0B4D"/>
    <w:rsid w:val="007B0F68"/>
    <w:rsid w:val="007B114F"/>
    <w:rsid w:val="007B128B"/>
    <w:rsid w:val="007B166D"/>
    <w:rsid w:val="007B1706"/>
    <w:rsid w:val="007B1B44"/>
    <w:rsid w:val="007B1C50"/>
    <w:rsid w:val="007B1CE7"/>
    <w:rsid w:val="007B1F06"/>
    <w:rsid w:val="007B235A"/>
    <w:rsid w:val="007B290E"/>
    <w:rsid w:val="007B3059"/>
    <w:rsid w:val="007B309A"/>
    <w:rsid w:val="007B32E9"/>
    <w:rsid w:val="007B3307"/>
    <w:rsid w:val="007B33DA"/>
    <w:rsid w:val="007B348D"/>
    <w:rsid w:val="007B34D9"/>
    <w:rsid w:val="007B3969"/>
    <w:rsid w:val="007B3989"/>
    <w:rsid w:val="007B3B28"/>
    <w:rsid w:val="007B3CC8"/>
    <w:rsid w:val="007B3EC5"/>
    <w:rsid w:val="007B409F"/>
    <w:rsid w:val="007B4131"/>
    <w:rsid w:val="007B4506"/>
    <w:rsid w:val="007B485A"/>
    <w:rsid w:val="007B4CA2"/>
    <w:rsid w:val="007B4F24"/>
    <w:rsid w:val="007B515A"/>
    <w:rsid w:val="007B51FC"/>
    <w:rsid w:val="007B5300"/>
    <w:rsid w:val="007B538C"/>
    <w:rsid w:val="007B587E"/>
    <w:rsid w:val="007B5BDD"/>
    <w:rsid w:val="007B6431"/>
    <w:rsid w:val="007B65E4"/>
    <w:rsid w:val="007B6BE0"/>
    <w:rsid w:val="007B6CDF"/>
    <w:rsid w:val="007B6EDA"/>
    <w:rsid w:val="007B732A"/>
    <w:rsid w:val="007B748D"/>
    <w:rsid w:val="007B74C8"/>
    <w:rsid w:val="007B76B3"/>
    <w:rsid w:val="007B76E9"/>
    <w:rsid w:val="007B77BE"/>
    <w:rsid w:val="007B7829"/>
    <w:rsid w:val="007B7C99"/>
    <w:rsid w:val="007B7CA3"/>
    <w:rsid w:val="007B7D6F"/>
    <w:rsid w:val="007B7DC4"/>
    <w:rsid w:val="007C0186"/>
    <w:rsid w:val="007C0254"/>
    <w:rsid w:val="007C0639"/>
    <w:rsid w:val="007C08C5"/>
    <w:rsid w:val="007C0A9D"/>
    <w:rsid w:val="007C0AAF"/>
    <w:rsid w:val="007C0C85"/>
    <w:rsid w:val="007C13FD"/>
    <w:rsid w:val="007C18B3"/>
    <w:rsid w:val="007C18CD"/>
    <w:rsid w:val="007C1918"/>
    <w:rsid w:val="007C196F"/>
    <w:rsid w:val="007C1A00"/>
    <w:rsid w:val="007C20B3"/>
    <w:rsid w:val="007C221A"/>
    <w:rsid w:val="007C2381"/>
    <w:rsid w:val="007C2730"/>
    <w:rsid w:val="007C290F"/>
    <w:rsid w:val="007C2963"/>
    <w:rsid w:val="007C2BF1"/>
    <w:rsid w:val="007C3035"/>
    <w:rsid w:val="007C307F"/>
    <w:rsid w:val="007C3375"/>
    <w:rsid w:val="007C38DD"/>
    <w:rsid w:val="007C3AF8"/>
    <w:rsid w:val="007C3DA2"/>
    <w:rsid w:val="007C4221"/>
    <w:rsid w:val="007C44C5"/>
    <w:rsid w:val="007C4BD1"/>
    <w:rsid w:val="007C4C28"/>
    <w:rsid w:val="007C4E82"/>
    <w:rsid w:val="007C5214"/>
    <w:rsid w:val="007C5233"/>
    <w:rsid w:val="007C52EF"/>
    <w:rsid w:val="007C5468"/>
    <w:rsid w:val="007C54CD"/>
    <w:rsid w:val="007C5654"/>
    <w:rsid w:val="007C5991"/>
    <w:rsid w:val="007C5E54"/>
    <w:rsid w:val="007C69A7"/>
    <w:rsid w:val="007C6EE0"/>
    <w:rsid w:val="007C7081"/>
    <w:rsid w:val="007C70A8"/>
    <w:rsid w:val="007C7128"/>
    <w:rsid w:val="007C7166"/>
    <w:rsid w:val="007C71A5"/>
    <w:rsid w:val="007C7372"/>
    <w:rsid w:val="007C7502"/>
    <w:rsid w:val="007C7653"/>
    <w:rsid w:val="007C7729"/>
    <w:rsid w:val="007C795D"/>
    <w:rsid w:val="007C7C08"/>
    <w:rsid w:val="007D0465"/>
    <w:rsid w:val="007D04D6"/>
    <w:rsid w:val="007D05D1"/>
    <w:rsid w:val="007D0886"/>
    <w:rsid w:val="007D093F"/>
    <w:rsid w:val="007D0BF4"/>
    <w:rsid w:val="007D0EF1"/>
    <w:rsid w:val="007D15BF"/>
    <w:rsid w:val="007D169E"/>
    <w:rsid w:val="007D1B53"/>
    <w:rsid w:val="007D1D4D"/>
    <w:rsid w:val="007D1FE4"/>
    <w:rsid w:val="007D23DB"/>
    <w:rsid w:val="007D25E1"/>
    <w:rsid w:val="007D26F1"/>
    <w:rsid w:val="007D2BAB"/>
    <w:rsid w:val="007D2DC4"/>
    <w:rsid w:val="007D2E09"/>
    <w:rsid w:val="007D37E3"/>
    <w:rsid w:val="007D3BBC"/>
    <w:rsid w:val="007D4063"/>
    <w:rsid w:val="007D457E"/>
    <w:rsid w:val="007D49A5"/>
    <w:rsid w:val="007D49A7"/>
    <w:rsid w:val="007D4A19"/>
    <w:rsid w:val="007D4B3F"/>
    <w:rsid w:val="007D4BE1"/>
    <w:rsid w:val="007D4CB5"/>
    <w:rsid w:val="007D4DE2"/>
    <w:rsid w:val="007D4E0F"/>
    <w:rsid w:val="007D4E65"/>
    <w:rsid w:val="007D5219"/>
    <w:rsid w:val="007D52D4"/>
    <w:rsid w:val="007D53B2"/>
    <w:rsid w:val="007D5527"/>
    <w:rsid w:val="007D57A6"/>
    <w:rsid w:val="007D5AE7"/>
    <w:rsid w:val="007D6706"/>
    <w:rsid w:val="007D6CF5"/>
    <w:rsid w:val="007D6EF6"/>
    <w:rsid w:val="007D712E"/>
    <w:rsid w:val="007D7A0E"/>
    <w:rsid w:val="007D7A2A"/>
    <w:rsid w:val="007D7A7A"/>
    <w:rsid w:val="007E054B"/>
    <w:rsid w:val="007E0567"/>
    <w:rsid w:val="007E0698"/>
    <w:rsid w:val="007E0DE5"/>
    <w:rsid w:val="007E0F44"/>
    <w:rsid w:val="007E1033"/>
    <w:rsid w:val="007E11FA"/>
    <w:rsid w:val="007E1369"/>
    <w:rsid w:val="007E150D"/>
    <w:rsid w:val="007E15CD"/>
    <w:rsid w:val="007E1C53"/>
    <w:rsid w:val="007E1E0C"/>
    <w:rsid w:val="007E23B3"/>
    <w:rsid w:val="007E2BBB"/>
    <w:rsid w:val="007E2F35"/>
    <w:rsid w:val="007E3009"/>
    <w:rsid w:val="007E3177"/>
    <w:rsid w:val="007E3875"/>
    <w:rsid w:val="007E3BD4"/>
    <w:rsid w:val="007E3F90"/>
    <w:rsid w:val="007E4079"/>
    <w:rsid w:val="007E467C"/>
    <w:rsid w:val="007E49E6"/>
    <w:rsid w:val="007E4AA7"/>
    <w:rsid w:val="007E555E"/>
    <w:rsid w:val="007E59A2"/>
    <w:rsid w:val="007E5B46"/>
    <w:rsid w:val="007E5C0C"/>
    <w:rsid w:val="007E6419"/>
    <w:rsid w:val="007E64B9"/>
    <w:rsid w:val="007E6512"/>
    <w:rsid w:val="007E6520"/>
    <w:rsid w:val="007E6722"/>
    <w:rsid w:val="007E67AF"/>
    <w:rsid w:val="007E67DC"/>
    <w:rsid w:val="007E6BEB"/>
    <w:rsid w:val="007E6C37"/>
    <w:rsid w:val="007E6CB6"/>
    <w:rsid w:val="007E6D24"/>
    <w:rsid w:val="007E7494"/>
    <w:rsid w:val="007E7579"/>
    <w:rsid w:val="007E7917"/>
    <w:rsid w:val="007E7972"/>
    <w:rsid w:val="007E7A5A"/>
    <w:rsid w:val="007E7B85"/>
    <w:rsid w:val="007E7F4B"/>
    <w:rsid w:val="007F0102"/>
    <w:rsid w:val="007F0368"/>
    <w:rsid w:val="007F0616"/>
    <w:rsid w:val="007F0897"/>
    <w:rsid w:val="007F1053"/>
    <w:rsid w:val="007F14F4"/>
    <w:rsid w:val="007F1C47"/>
    <w:rsid w:val="007F1CA2"/>
    <w:rsid w:val="007F2642"/>
    <w:rsid w:val="007F2833"/>
    <w:rsid w:val="007F2CA4"/>
    <w:rsid w:val="007F3080"/>
    <w:rsid w:val="007F33D9"/>
    <w:rsid w:val="007F358A"/>
    <w:rsid w:val="007F3690"/>
    <w:rsid w:val="007F3BD5"/>
    <w:rsid w:val="007F3D5F"/>
    <w:rsid w:val="007F4353"/>
    <w:rsid w:val="007F4404"/>
    <w:rsid w:val="007F458A"/>
    <w:rsid w:val="007F4BCC"/>
    <w:rsid w:val="007F511C"/>
    <w:rsid w:val="007F528F"/>
    <w:rsid w:val="007F587F"/>
    <w:rsid w:val="007F5A1B"/>
    <w:rsid w:val="007F5A37"/>
    <w:rsid w:val="007F5C8B"/>
    <w:rsid w:val="007F5F9D"/>
    <w:rsid w:val="007F60D5"/>
    <w:rsid w:val="007F66B2"/>
    <w:rsid w:val="007F6886"/>
    <w:rsid w:val="007F6C06"/>
    <w:rsid w:val="007F72D4"/>
    <w:rsid w:val="007F73B2"/>
    <w:rsid w:val="007F73D6"/>
    <w:rsid w:val="007F7463"/>
    <w:rsid w:val="007F7578"/>
    <w:rsid w:val="007F769A"/>
    <w:rsid w:val="007F76C9"/>
    <w:rsid w:val="007F77AD"/>
    <w:rsid w:val="007F77FF"/>
    <w:rsid w:val="007F7BE3"/>
    <w:rsid w:val="008003C5"/>
    <w:rsid w:val="0080042B"/>
    <w:rsid w:val="00800544"/>
    <w:rsid w:val="008008BF"/>
    <w:rsid w:val="008009C8"/>
    <w:rsid w:val="00800E0B"/>
    <w:rsid w:val="00800E55"/>
    <w:rsid w:val="008013B6"/>
    <w:rsid w:val="0080146C"/>
    <w:rsid w:val="0080167B"/>
    <w:rsid w:val="008017B5"/>
    <w:rsid w:val="008018E0"/>
    <w:rsid w:val="00801F9A"/>
    <w:rsid w:val="00802668"/>
    <w:rsid w:val="0080291A"/>
    <w:rsid w:val="00802DA9"/>
    <w:rsid w:val="00802FFC"/>
    <w:rsid w:val="008035DF"/>
    <w:rsid w:val="00803994"/>
    <w:rsid w:val="00803C15"/>
    <w:rsid w:val="00804110"/>
    <w:rsid w:val="00804734"/>
    <w:rsid w:val="008047C4"/>
    <w:rsid w:val="008048AD"/>
    <w:rsid w:val="00804A31"/>
    <w:rsid w:val="00804CDB"/>
    <w:rsid w:val="00804E83"/>
    <w:rsid w:val="0080518F"/>
    <w:rsid w:val="0080540A"/>
    <w:rsid w:val="00805415"/>
    <w:rsid w:val="00805853"/>
    <w:rsid w:val="0080593E"/>
    <w:rsid w:val="00805B7D"/>
    <w:rsid w:val="00805F0E"/>
    <w:rsid w:val="00805F75"/>
    <w:rsid w:val="00806008"/>
    <w:rsid w:val="008062DC"/>
    <w:rsid w:val="008064C9"/>
    <w:rsid w:val="00806527"/>
    <w:rsid w:val="00806C75"/>
    <w:rsid w:val="00806DC9"/>
    <w:rsid w:val="00807284"/>
    <w:rsid w:val="00807370"/>
    <w:rsid w:val="00807402"/>
    <w:rsid w:val="00807A90"/>
    <w:rsid w:val="00807FDE"/>
    <w:rsid w:val="0081023A"/>
    <w:rsid w:val="00810B81"/>
    <w:rsid w:val="00810D73"/>
    <w:rsid w:val="00810D94"/>
    <w:rsid w:val="00810DEC"/>
    <w:rsid w:val="0081116E"/>
    <w:rsid w:val="0081125D"/>
    <w:rsid w:val="0081148E"/>
    <w:rsid w:val="008114C9"/>
    <w:rsid w:val="0081153A"/>
    <w:rsid w:val="00811866"/>
    <w:rsid w:val="00811CF7"/>
    <w:rsid w:val="00812127"/>
    <w:rsid w:val="0081246E"/>
    <w:rsid w:val="008126AD"/>
    <w:rsid w:val="008127FB"/>
    <w:rsid w:val="00812B33"/>
    <w:rsid w:val="0081301A"/>
    <w:rsid w:val="008132FE"/>
    <w:rsid w:val="00813978"/>
    <w:rsid w:val="00813CF1"/>
    <w:rsid w:val="00813F30"/>
    <w:rsid w:val="00813FDC"/>
    <w:rsid w:val="00814114"/>
    <w:rsid w:val="008142FD"/>
    <w:rsid w:val="0081478B"/>
    <w:rsid w:val="008147C7"/>
    <w:rsid w:val="0081489A"/>
    <w:rsid w:val="00814A1E"/>
    <w:rsid w:val="00814D86"/>
    <w:rsid w:val="00814F70"/>
    <w:rsid w:val="0081531E"/>
    <w:rsid w:val="0081535B"/>
    <w:rsid w:val="0081536E"/>
    <w:rsid w:val="008157A6"/>
    <w:rsid w:val="008157AA"/>
    <w:rsid w:val="008159D0"/>
    <w:rsid w:val="00815A68"/>
    <w:rsid w:val="00815A88"/>
    <w:rsid w:val="00815DCC"/>
    <w:rsid w:val="00815DE6"/>
    <w:rsid w:val="00815DE9"/>
    <w:rsid w:val="0081627C"/>
    <w:rsid w:val="008166AC"/>
    <w:rsid w:val="008169C5"/>
    <w:rsid w:val="00816B82"/>
    <w:rsid w:val="00816E58"/>
    <w:rsid w:val="00816F29"/>
    <w:rsid w:val="00817388"/>
    <w:rsid w:val="008174D7"/>
    <w:rsid w:val="00817773"/>
    <w:rsid w:val="008179C0"/>
    <w:rsid w:val="00817C8C"/>
    <w:rsid w:val="008203C2"/>
    <w:rsid w:val="00820ACD"/>
    <w:rsid w:val="00820C27"/>
    <w:rsid w:val="008211C6"/>
    <w:rsid w:val="00821437"/>
    <w:rsid w:val="00821535"/>
    <w:rsid w:val="00821955"/>
    <w:rsid w:val="00821A02"/>
    <w:rsid w:val="00821A98"/>
    <w:rsid w:val="00821B5F"/>
    <w:rsid w:val="00821E50"/>
    <w:rsid w:val="00821FEC"/>
    <w:rsid w:val="0082276F"/>
    <w:rsid w:val="0082310C"/>
    <w:rsid w:val="008231D2"/>
    <w:rsid w:val="00823311"/>
    <w:rsid w:val="008236FA"/>
    <w:rsid w:val="00823B2F"/>
    <w:rsid w:val="00823CA3"/>
    <w:rsid w:val="008241BF"/>
    <w:rsid w:val="0082429C"/>
    <w:rsid w:val="0082437D"/>
    <w:rsid w:val="0082491F"/>
    <w:rsid w:val="00824C9B"/>
    <w:rsid w:val="00824D32"/>
    <w:rsid w:val="00824FE6"/>
    <w:rsid w:val="00825014"/>
    <w:rsid w:val="008259BF"/>
    <w:rsid w:val="00825DDC"/>
    <w:rsid w:val="0082603C"/>
    <w:rsid w:val="0082614A"/>
    <w:rsid w:val="008262FD"/>
    <w:rsid w:val="008268A3"/>
    <w:rsid w:val="00826CD8"/>
    <w:rsid w:val="00826CF7"/>
    <w:rsid w:val="00826E75"/>
    <w:rsid w:val="008275FF"/>
    <w:rsid w:val="00827996"/>
    <w:rsid w:val="00827A0D"/>
    <w:rsid w:val="00827AAA"/>
    <w:rsid w:val="00827B2A"/>
    <w:rsid w:val="00827C77"/>
    <w:rsid w:val="00827F8F"/>
    <w:rsid w:val="0083000B"/>
    <w:rsid w:val="008300E2"/>
    <w:rsid w:val="0083047C"/>
    <w:rsid w:val="00830855"/>
    <w:rsid w:val="008309CA"/>
    <w:rsid w:val="00830B73"/>
    <w:rsid w:val="00831167"/>
    <w:rsid w:val="008314A6"/>
    <w:rsid w:val="00831AE0"/>
    <w:rsid w:val="00831B65"/>
    <w:rsid w:val="00831D7E"/>
    <w:rsid w:val="00831DD8"/>
    <w:rsid w:val="00831EC2"/>
    <w:rsid w:val="00831F76"/>
    <w:rsid w:val="0083248A"/>
    <w:rsid w:val="00832648"/>
    <w:rsid w:val="008326DA"/>
    <w:rsid w:val="00832A26"/>
    <w:rsid w:val="00832EE1"/>
    <w:rsid w:val="00832EF4"/>
    <w:rsid w:val="00833009"/>
    <w:rsid w:val="008336FD"/>
    <w:rsid w:val="008337F2"/>
    <w:rsid w:val="0083380F"/>
    <w:rsid w:val="00833A06"/>
    <w:rsid w:val="00833BCE"/>
    <w:rsid w:val="00833C9F"/>
    <w:rsid w:val="00833F8D"/>
    <w:rsid w:val="008340AC"/>
    <w:rsid w:val="00834B3F"/>
    <w:rsid w:val="00834B5F"/>
    <w:rsid w:val="00834B6D"/>
    <w:rsid w:val="00835071"/>
    <w:rsid w:val="00835331"/>
    <w:rsid w:val="00835A81"/>
    <w:rsid w:val="00835CF8"/>
    <w:rsid w:val="00835D98"/>
    <w:rsid w:val="00836431"/>
    <w:rsid w:val="008364A0"/>
    <w:rsid w:val="00836614"/>
    <w:rsid w:val="008366EF"/>
    <w:rsid w:val="00836834"/>
    <w:rsid w:val="00836873"/>
    <w:rsid w:val="00836CFC"/>
    <w:rsid w:val="00836D59"/>
    <w:rsid w:val="00836E61"/>
    <w:rsid w:val="0083715C"/>
    <w:rsid w:val="008371AD"/>
    <w:rsid w:val="0083737C"/>
    <w:rsid w:val="0083738A"/>
    <w:rsid w:val="008375EC"/>
    <w:rsid w:val="00837703"/>
    <w:rsid w:val="00837A94"/>
    <w:rsid w:val="00837D83"/>
    <w:rsid w:val="00840382"/>
    <w:rsid w:val="0084038E"/>
    <w:rsid w:val="008403E4"/>
    <w:rsid w:val="008406E0"/>
    <w:rsid w:val="0084071C"/>
    <w:rsid w:val="00840756"/>
    <w:rsid w:val="00840B53"/>
    <w:rsid w:val="00840CB5"/>
    <w:rsid w:val="00840D2E"/>
    <w:rsid w:val="00840E96"/>
    <w:rsid w:val="00840F5B"/>
    <w:rsid w:val="008415FC"/>
    <w:rsid w:val="008418EE"/>
    <w:rsid w:val="00841B04"/>
    <w:rsid w:val="00841FF9"/>
    <w:rsid w:val="00842117"/>
    <w:rsid w:val="00842527"/>
    <w:rsid w:val="00842B1D"/>
    <w:rsid w:val="00842C5E"/>
    <w:rsid w:val="00842F53"/>
    <w:rsid w:val="0084318F"/>
    <w:rsid w:val="00843479"/>
    <w:rsid w:val="0084367E"/>
    <w:rsid w:val="008437E0"/>
    <w:rsid w:val="00843E9C"/>
    <w:rsid w:val="00843FAE"/>
    <w:rsid w:val="0084425D"/>
    <w:rsid w:val="0084473B"/>
    <w:rsid w:val="00844A0F"/>
    <w:rsid w:val="00844A65"/>
    <w:rsid w:val="00844ADE"/>
    <w:rsid w:val="00844CA3"/>
    <w:rsid w:val="00844DF7"/>
    <w:rsid w:val="0084562B"/>
    <w:rsid w:val="00845670"/>
    <w:rsid w:val="00845B63"/>
    <w:rsid w:val="00845C25"/>
    <w:rsid w:val="00845C42"/>
    <w:rsid w:val="00846A33"/>
    <w:rsid w:val="00846AC0"/>
    <w:rsid w:val="00846B3E"/>
    <w:rsid w:val="00846E22"/>
    <w:rsid w:val="0084734D"/>
    <w:rsid w:val="0084744A"/>
    <w:rsid w:val="008474C6"/>
    <w:rsid w:val="00847797"/>
    <w:rsid w:val="008477A3"/>
    <w:rsid w:val="00847AEC"/>
    <w:rsid w:val="00847E13"/>
    <w:rsid w:val="008506D2"/>
    <w:rsid w:val="008507EE"/>
    <w:rsid w:val="008509E8"/>
    <w:rsid w:val="008509FF"/>
    <w:rsid w:val="00850DDB"/>
    <w:rsid w:val="00850F8D"/>
    <w:rsid w:val="0085158A"/>
    <w:rsid w:val="00851631"/>
    <w:rsid w:val="008516B0"/>
    <w:rsid w:val="0085177D"/>
    <w:rsid w:val="00851B50"/>
    <w:rsid w:val="00851F2A"/>
    <w:rsid w:val="0085205D"/>
    <w:rsid w:val="0085210E"/>
    <w:rsid w:val="008523BA"/>
    <w:rsid w:val="00852D4A"/>
    <w:rsid w:val="00852EA4"/>
    <w:rsid w:val="0085381F"/>
    <w:rsid w:val="00853A96"/>
    <w:rsid w:val="00853D6E"/>
    <w:rsid w:val="0085458D"/>
    <w:rsid w:val="008545A6"/>
    <w:rsid w:val="00854713"/>
    <w:rsid w:val="00854792"/>
    <w:rsid w:val="00854907"/>
    <w:rsid w:val="00854A95"/>
    <w:rsid w:val="00854AEB"/>
    <w:rsid w:val="00854AEF"/>
    <w:rsid w:val="00854C70"/>
    <w:rsid w:val="00854CB2"/>
    <w:rsid w:val="00854F47"/>
    <w:rsid w:val="0085508A"/>
    <w:rsid w:val="008552FE"/>
    <w:rsid w:val="00855C21"/>
    <w:rsid w:val="00855C36"/>
    <w:rsid w:val="00855F37"/>
    <w:rsid w:val="00856190"/>
    <w:rsid w:val="00856236"/>
    <w:rsid w:val="008563D0"/>
    <w:rsid w:val="008563E4"/>
    <w:rsid w:val="00856409"/>
    <w:rsid w:val="00856769"/>
    <w:rsid w:val="00856892"/>
    <w:rsid w:val="00856A2E"/>
    <w:rsid w:val="00856A41"/>
    <w:rsid w:val="00856B4D"/>
    <w:rsid w:val="00856BE4"/>
    <w:rsid w:val="00856DBE"/>
    <w:rsid w:val="00856DF3"/>
    <w:rsid w:val="00857087"/>
    <w:rsid w:val="00857E8E"/>
    <w:rsid w:val="0086002B"/>
    <w:rsid w:val="008604B6"/>
    <w:rsid w:val="0086050C"/>
    <w:rsid w:val="00860617"/>
    <w:rsid w:val="00860C7A"/>
    <w:rsid w:val="00860CC3"/>
    <w:rsid w:val="00861196"/>
    <w:rsid w:val="008611B3"/>
    <w:rsid w:val="00861281"/>
    <w:rsid w:val="008612B6"/>
    <w:rsid w:val="00861AF7"/>
    <w:rsid w:val="00861B1F"/>
    <w:rsid w:val="00861EE0"/>
    <w:rsid w:val="00862712"/>
    <w:rsid w:val="00862E0A"/>
    <w:rsid w:val="00862E22"/>
    <w:rsid w:val="00863125"/>
    <w:rsid w:val="008635A1"/>
    <w:rsid w:val="0086380B"/>
    <w:rsid w:val="00863A97"/>
    <w:rsid w:val="00863DC9"/>
    <w:rsid w:val="00863E31"/>
    <w:rsid w:val="0086475C"/>
    <w:rsid w:val="008648A9"/>
    <w:rsid w:val="00864C97"/>
    <w:rsid w:val="00864D2C"/>
    <w:rsid w:val="00864D6F"/>
    <w:rsid w:val="00864F4A"/>
    <w:rsid w:val="00865151"/>
    <w:rsid w:val="0086599A"/>
    <w:rsid w:val="008660F0"/>
    <w:rsid w:val="008665AB"/>
    <w:rsid w:val="008666B3"/>
    <w:rsid w:val="00866832"/>
    <w:rsid w:val="00867139"/>
    <w:rsid w:val="00867188"/>
    <w:rsid w:val="0086727A"/>
    <w:rsid w:val="00867439"/>
    <w:rsid w:val="00867B3C"/>
    <w:rsid w:val="00867C64"/>
    <w:rsid w:val="00867D93"/>
    <w:rsid w:val="00867F75"/>
    <w:rsid w:val="00870219"/>
    <w:rsid w:val="0087050A"/>
    <w:rsid w:val="00870613"/>
    <w:rsid w:val="00870668"/>
    <w:rsid w:val="00870A64"/>
    <w:rsid w:val="00871412"/>
    <w:rsid w:val="0087187E"/>
    <w:rsid w:val="008719EC"/>
    <w:rsid w:val="008720BA"/>
    <w:rsid w:val="0087237F"/>
    <w:rsid w:val="008726D9"/>
    <w:rsid w:val="00872C29"/>
    <w:rsid w:val="00872CC0"/>
    <w:rsid w:val="00872EBD"/>
    <w:rsid w:val="00872F2A"/>
    <w:rsid w:val="008733DD"/>
    <w:rsid w:val="0087361C"/>
    <w:rsid w:val="0087378C"/>
    <w:rsid w:val="00873BC6"/>
    <w:rsid w:val="008741C7"/>
    <w:rsid w:val="0087420C"/>
    <w:rsid w:val="0087432A"/>
    <w:rsid w:val="00874461"/>
    <w:rsid w:val="0087453A"/>
    <w:rsid w:val="008745FB"/>
    <w:rsid w:val="0087499D"/>
    <w:rsid w:val="00874C62"/>
    <w:rsid w:val="0087514A"/>
    <w:rsid w:val="00875548"/>
    <w:rsid w:val="00875BFC"/>
    <w:rsid w:val="00875C5B"/>
    <w:rsid w:val="0087618B"/>
    <w:rsid w:val="00876402"/>
    <w:rsid w:val="00876525"/>
    <w:rsid w:val="00876BF9"/>
    <w:rsid w:val="00876C1F"/>
    <w:rsid w:val="00876CC3"/>
    <w:rsid w:val="00876ECE"/>
    <w:rsid w:val="00876F42"/>
    <w:rsid w:val="00877299"/>
    <w:rsid w:val="00877BFD"/>
    <w:rsid w:val="00877D35"/>
    <w:rsid w:val="00877D88"/>
    <w:rsid w:val="00877DAB"/>
    <w:rsid w:val="00877EEE"/>
    <w:rsid w:val="008801F8"/>
    <w:rsid w:val="0088021D"/>
    <w:rsid w:val="00880D98"/>
    <w:rsid w:val="00880FAD"/>
    <w:rsid w:val="00881203"/>
    <w:rsid w:val="00881388"/>
    <w:rsid w:val="008813F1"/>
    <w:rsid w:val="0088140A"/>
    <w:rsid w:val="008815DD"/>
    <w:rsid w:val="0088184D"/>
    <w:rsid w:val="00881917"/>
    <w:rsid w:val="00881BAF"/>
    <w:rsid w:val="0088233A"/>
    <w:rsid w:val="00882694"/>
    <w:rsid w:val="00882917"/>
    <w:rsid w:val="00882C2F"/>
    <w:rsid w:val="00882E5A"/>
    <w:rsid w:val="008834DA"/>
    <w:rsid w:val="008839C0"/>
    <w:rsid w:val="00883B2C"/>
    <w:rsid w:val="00883B53"/>
    <w:rsid w:val="00883C66"/>
    <w:rsid w:val="00883E9B"/>
    <w:rsid w:val="008843B5"/>
    <w:rsid w:val="00884452"/>
    <w:rsid w:val="00884600"/>
    <w:rsid w:val="00884A4D"/>
    <w:rsid w:val="008858C2"/>
    <w:rsid w:val="008859CD"/>
    <w:rsid w:val="00885C4F"/>
    <w:rsid w:val="00885C67"/>
    <w:rsid w:val="00885D8E"/>
    <w:rsid w:val="008863C1"/>
    <w:rsid w:val="008863F9"/>
    <w:rsid w:val="008864ED"/>
    <w:rsid w:val="00886546"/>
    <w:rsid w:val="00886607"/>
    <w:rsid w:val="008866D3"/>
    <w:rsid w:val="00886809"/>
    <w:rsid w:val="00886831"/>
    <w:rsid w:val="0088689A"/>
    <w:rsid w:val="00886F50"/>
    <w:rsid w:val="008870D7"/>
    <w:rsid w:val="00887249"/>
    <w:rsid w:val="008872BD"/>
    <w:rsid w:val="00887368"/>
    <w:rsid w:val="008873EF"/>
    <w:rsid w:val="008902AB"/>
    <w:rsid w:val="0089033A"/>
    <w:rsid w:val="00890651"/>
    <w:rsid w:val="008907CA"/>
    <w:rsid w:val="00890B09"/>
    <w:rsid w:val="00890B7C"/>
    <w:rsid w:val="00890F00"/>
    <w:rsid w:val="00891436"/>
    <w:rsid w:val="00891572"/>
    <w:rsid w:val="00891882"/>
    <w:rsid w:val="00891AD8"/>
    <w:rsid w:val="00891D81"/>
    <w:rsid w:val="00892276"/>
    <w:rsid w:val="00892306"/>
    <w:rsid w:val="00892478"/>
    <w:rsid w:val="00892B02"/>
    <w:rsid w:val="00892C9E"/>
    <w:rsid w:val="00892F12"/>
    <w:rsid w:val="0089323B"/>
    <w:rsid w:val="00893532"/>
    <w:rsid w:val="00893735"/>
    <w:rsid w:val="008937E6"/>
    <w:rsid w:val="00893855"/>
    <w:rsid w:val="00893956"/>
    <w:rsid w:val="008945B5"/>
    <w:rsid w:val="008945ED"/>
    <w:rsid w:val="0089466F"/>
    <w:rsid w:val="00894770"/>
    <w:rsid w:val="00894CFD"/>
    <w:rsid w:val="00894E5B"/>
    <w:rsid w:val="00894E6C"/>
    <w:rsid w:val="00895CF1"/>
    <w:rsid w:val="00896148"/>
    <w:rsid w:val="00896446"/>
    <w:rsid w:val="008964B8"/>
    <w:rsid w:val="00896625"/>
    <w:rsid w:val="008966A8"/>
    <w:rsid w:val="00896A45"/>
    <w:rsid w:val="00896BA7"/>
    <w:rsid w:val="00896DE9"/>
    <w:rsid w:val="0089707F"/>
    <w:rsid w:val="00897112"/>
    <w:rsid w:val="00897233"/>
    <w:rsid w:val="00897411"/>
    <w:rsid w:val="0089752D"/>
    <w:rsid w:val="00897BD4"/>
    <w:rsid w:val="00897F02"/>
    <w:rsid w:val="00897F81"/>
    <w:rsid w:val="008A007E"/>
    <w:rsid w:val="008A016F"/>
    <w:rsid w:val="008A0415"/>
    <w:rsid w:val="008A045D"/>
    <w:rsid w:val="008A0465"/>
    <w:rsid w:val="008A08DD"/>
    <w:rsid w:val="008A0A40"/>
    <w:rsid w:val="008A109C"/>
    <w:rsid w:val="008A130A"/>
    <w:rsid w:val="008A15AD"/>
    <w:rsid w:val="008A19F3"/>
    <w:rsid w:val="008A1E5F"/>
    <w:rsid w:val="008A221B"/>
    <w:rsid w:val="008A3026"/>
    <w:rsid w:val="008A3547"/>
    <w:rsid w:val="008A37EE"/>
    <w:rsid w:val="008A387C"/>
    <w:rsid w:val="008A3882"/>
    <w:rsid w:val="008A3A5A"/>
    <w:rsid w:val="008A3E5D"/>
    <w:rsid w:val="008A3F2C"/>
    <w:rsid w:val="008A43BC"/>
    <w:rsid w:val="008A463A"/>
    <w:rsid w:val="008A4C73"/>
    <w:rsid w:val="008A59CD"/>
    <w:rsid w:val="008A5BDC"/>
    <w:rsid w:val="008A5C72"/>
    <w:rsid w:val="008A5CB6"/>
    <w:rsid w:val="008A621D"/>
    <w:rsid w:val="008A64F3"/>
    <w:rsid w:val="008A64F6"/>
    <w:rsid w:val="008A6564"/>
    <w:rsid w:val="008A6A01"/>
    <w:rsid w:val="008A6C83"/>
    <w:rsid w:val="008A723F"/>
    <w:rsid w:val="008A7314"/>
    <w:rsid w:val="008A754F"/>
    <w:rsid w:val="008A7D21"/>
    <w:rsid w:val="008B01A9"/>
    <w:rsid w:val="008B05B6"/>
    <w:rsid w:val="008B0615"/>
    <w:rsid w:val="008B0C88"/>
    <w:rsid w:val="008B0D0B"/>
    <w:rsid w:val="008B0E2E"/>
    <w:rsid w:val="008B0EC4"/>
    <w:rsid w:val="008B1240"/>
    <w:rsid w:val="008B1502"/>
    <w:rsid w:val="008B17A9"/>
    <w:rsid w:val="008B1C36"/>
    <w:rsid w:val="008B21A8"/>
    <w:rsid w:val="008B270A"/>
    <w:rsid w:val="008B2A05"/>
    <w:rsid w:val="008B2AE6"/>
    <w:rsid w:val="008B364F"/>
    <w:rsid w:val="008B371E"/>
    <w:rsid w:val="008B3742"/>
    <w:rsid w:val="008B37E3"/>
    <w:rsid w:val="008B3875"/>
    <w:rsid w:val="008B3AB6"/>
    <w:rsid w:val="008B3AC3"/>
    <w:rsid w:val="008B3BE6"/>
    <w:rsid w:val="008B3DF4"/>
    <w:rsid w:val="008B3E1B"/>
    <w:rsid w:val="008B3EAD"/>
    <w:rsid w:val="008B4031"/>
    <w:rsid w:val="008B41A2"/>
    <w:rsid w:val="008B4698"/>
    <w:rsid w:val="008B4995"/>
    <w:rsid w:val="008B4A45"/>
    <w:rsid w:val="008B5244"/>
    <w:rsid w:val="008B562C"/>
    <w:rsid w:val="008B5B00"/>
    <w:rsid w:val="008B5D69"/>
    <w:rsid w:val="008B5DFC"/>
    <w:rsid w:val="008B5EF0"/>
    <w:rsid w:val="008B6014"/>
    <w:rsid w:val="008B626C"/>
    <w:rsid w:val="008B62D2"/>
    <w:rsid w:val="008B6818"/>
    <w:rsid w:val="008B6C5F"/>
    <w:rsid w:val="008B6CB9"/>
    <w:rsid w:val="008B6E39"/>
    <w:rsid w:val="008B7139"/>
    <w:rsid w:val="008B7542"/>
    <w:rsid w:val="008B767C"/>
    <w:rsid w:val="008B7C79"/>
    <w:rsid w:val="008C03A8"/>
    <w:rsid w:val="008C03C2"/>
    <w:rsid w:val="008C041B"/>
    <w:rsid w:val="008C0556"/>
    <w:rsid w:val="008C0D38"/>
    <w:rsid w:val="008C0EB9"/>
    <w:rsid w:val="008C1016"/>
    <w:rsid w:val="008C13C4"/>
    <w:rsid w:val="008C18C6"/>
    <w:rsid w:val="008C1929"/>
    <w:rsid w:val="008C1BB5"/>
    <w:rsid w:val="008C2226"/>
    <w:rsid w:val="008C26BB"/>
    <w:rsid w:val="008C26FB"/>
    <w:rsid w:val="008C27D4"/>
    <w:rsid w:val="008C2A37"/>
    <w:rsid w:val="008C3211"/>
    <w:rsid w:val="008C3281"/>
    <w:rsid w:val="008C3366"/>
    <w:rsid w:val="008C33EE"/>
    <w:rsid w:val="008C354B"/>
    <w:rsid w:val="008C395B"/>
    <w:rsid w:val="008C4074"/>
    <w:rsid w:val="008C437D"/>
    <w:rsid w:val="008C439D"/>
    <w:rsid w:val="008C446C"/>
    <w:rsid w:val="008C45E8"/>
    <w:rsid w:val="008C4F3F"/>
    <w:rsid w:val="008C53F7"/>
    <w:rsid w:val="008C5793"/>
    <w:rsid w:val="008C5863"/>
    <w:rsid w:val="008C5918"/>
    <w:rsid w:val="008C5A7A"/>
    <w:rsid w:val="008C5F00"/>
    <w:rsid w:val="008C74B4"/>
    <w:rsid w:val="008C7543"/>
    <w:rsid w:val="008C7713"/>
    <w:rsid w:val="008D0379"/>
    <w:rsid w:val="008D07CF"/>
    <w:rsid w:val="008D1010"/>
    <w:rsid w:val="008D10AD"/>
    <w:rsid w:val="008D1129"/>
    <w:rsid w:val="008D132C"/>
    <w:rsid w:val="008D15EA"/>
    <w:rsid w:val="008D16DF"/>
    <w:rsid w:val="008D17B0"/>
    <w:rsid w:val="008D18A3"/>
    <w:rsid w:val="008D197D"/>
    <w:rsid w:val="008D1D6B"/>
    <w:rsid w:val="008D1FD5"/>
    <w:rsid w:val="008D1FF2"/>
    <w:rsid w:val="008D20DB"/>
    <w:rsid w:val="008D2107"/>
    <w:rsid w:val="008D24F5"/>
    <w:rsid w:val="008D26F5"/>
    <w:rsid w:val="008D2717"/>
    <w:rsid w:val="008D2B0C"/>
    <w:rsid w:val="008D2C14"/>
    <w:rsid w:val="008D315A"/>
    <w:rsid w:val="008D357C"/>
    <w:rsid w:val="008D386B"/>
    <w:rsid w:val="008D39C2"/>
    <w:rsid w:val="008D3C68"/>
    <w:rsid w:val="008D3CE5"/>
    <w:rsid w:val="008D417D"/>
    <w:rsid w:val="008D43DB"/>
    <w:rsid w:val="008D43E6"/>
    <w:rsid w:val="008D464A"/>
    <w:rsid w:val="008D4871"/>
    <w:rsid w:val="008D48C0"/>
    <w:rsid w:val="008D4A13"/>
    <w:rsid w:val="008D4B16"/>
    <w:rsid w:val="008D4C1C"/>
    <w:rsid w:val="008D4F27"/>
    <w:rsid w:val="008D5270"/>
    <w:rsid w:val="008D5274"/>
    <w:rsid w:val="008D5823"/>
    <w:rsid w:val="008D59AE"/>
    <w:rsid w:val="008D5DE8"/>
    <w:rsid w:val="008D5EC5"/>
    <w:rsid w:val="008D601E"/>
    <w:rsid w:val="008D6478"/>
    <w:rsid w:val="008D6CCA"/>
    <w:rsid w:val="008D6E19"/>
    <w:rsid w:val="008D738C"/>
    <w:rsid w:val="008D7D02"/>
    <w:rsid w:val="008E016D"/>
    <w:rsid w:val="008E0DDB"/>
    <w:rsid w:val="008E1CCC"/>
    <w:rsid w:val="008E1D04"/>
    <w:rsid w:val="008E1D6C"/>
    <w:rsid w:val="008E1E95"/>
    <w:rsid w:val="008E1FBA"/>
    <w:rsid w:val="008E2244"/>
    <w:rsid w:val="008E2376"/>
    <w:rsid w:val="008E23FD"/>
    <w:rsid w:val="008E2BD2"/>
    <w:rsid w:val="008E2F15"/>
    <w:rsid w:val="008E34A4"/>
    <w:rsid w:val="008E3664"/>
    <w:rsid w:val="008E3932"/>
    <w:rsid w:val="008E3F7F"/>
    <w:rsid w:val="008E47FE"/>
    <w:rsid w:val="008E509C"/>
    <w:rsid w:val="008E54EF"/>
    <w:rsid w:val="008E573B"/>
    <w:rsid w:val="008E5D6B"/>
    <w:rsid w:val="008E5DED"/>
    <w:rsid w:val="008E5EF7"/>
    <w:rsid w:val="008E61CE"/>
    <w:rsid w:val="008E64CB"/>
    <w:rsid w:val="008E65C5"/>
    <w:rsid w:val="008E65E7"/>
    <w:rsid w:val="008E6819"/>
    <w:rsid w:val="008E6A48"/>
    <w:rsid w:val="008E6B27"/>
    <w:rsid w:val="008E6B80"/>
    <w:rsid w:val="008E6C0D"/>
    <w:rsid w:val="008E6C38"/>
    <w:rsid w:val="008E6E35"/>
    <w:rsid w:val="008E6FC9"/>
    <w:rsid w:val="008E757D"/>
    <w:rsid w:val="008E7BA1"/>
    <w:rsid w:val="008E7BA5"/>
    <w:rsid w:val="008E7E51"/>
    <w:rsid w:val="008E7F99"/>
    <w:rsid w:val="008F05E0"/>
    <w:rsid w:val="008F0D59"/>
    <w:rsid w:val="008F0DE7"/>
    <w:rsid w:val="008F0DF3"/>
    <w:rsid w:val="008F0E3F"/>
    <w:rsid w:val="008F126B"/>
    <w:rsid w:val="008F152C"/>
    <w:rsid w:val="008F177E"/>
    <w:rsid w:val="008F1A65"/>
    <w:rsid w:val="008F1B7C"/>
    <w:rsid w:val="008F205D"/>
    <w:rsid w:val="008F2128"/>
    <w:rsid w:val="008F25CA"/>
    <w:rsid w:val="008F2B0A"/>
    <w:rsid w:val="008F2E33"/>
    <w:rsid w:val="008F30A9"/>
    <w:rsid w:val="008F33FF"/>
    <w:rsid w:val="008F36EF"/>
    <w:rsid w:val="008F380D"/>
    <w:rsid w:val="008F39F3"/>
    <w:rsid w:val="008F3C94"/>
    <w:rsid w:val="008F40B6"/>
    <w:rsid w:val="008F43D7"/>
    <w:rsid w:val="008F4726"/>
    <w:rsid w:val="008F4E2D"/>
    <w:rsid w:val="008F4F19"/>
    <w:rsid w:val="008F5060"/>
    <w:rsid w:val="008F5710"/>
    <w:rsid w:val="008F5764"/>
    <w:rsid w:val="008F5824"/>
    <w:rsid w:val="008F5A22"/>
    <w:rsid w:val="008F5BEB"/>
    <w:rsid w:val="008F5D45"/>
    <w:rsid w:val="008F65E3"/>
    <w:rsid w:val="008F66C8"/>
    <w:rsid w:val="008F6769"/>
    <w:rsid w:val="008F6D05"/>
    <w:rsid w:val="008F6E58"/>
    <w:rsid w:val="008F70EA"/>
    <w:rsid w:val="008F760F"/>
    <w:rsid w:val="008F7844"/>
    <w:rsid w:val="008F7A96"/>
    <w:rsid w:val="008F7C65"/>
    <w:rsid w:val="008F7D75"/>
    <w:rsid w:val="008F7ED3"/>
    <w:rsid w:val="008F7F17"/>
    <w:rsid w:val="0090016E"/>
    <w:rsid w:val="009003A9"/>
    <w:rsid w:val="00900643"/>
    <w:rsid w:val="0090064A"/>
    <w:rsid w:val="00900B65"/>
    <w:rsid w:val="00900C7C"/>
    <w:rsid w:val="00901279"/>
    <w:rsid w:val="009014AB"/>
    <w:rsid w:val="0090155C"/>
    <w:rsid w:val="009015D0"/>
    <w:rsid w:val="00901715"/>
    <w:rsid w:val="00901A17"/>
    <w:rsid w:val="00901E06"/>
    <w:rsid w:val="00901F78"/>
    <w:rsid w:val="00901F92"/>
    <w:rsid w:val="009023D1"/>
    <w:rsid w:val="009023FD"/>
    <w:rsid w:val="0090251B"/>
    <w:rsid w:val="009026A1"/>
    <w:rsid w:val="009026BF"/>
    <w:rsid w:val="0090279F"/>
    <w:rsid w:val="00902C94"/>
    <w:rsid w:val="00902D31"/>
    <w:rsid w:val="00902D4A"/>
    <w:rsid w:val="00902FE7"/>
    <w:rsid w:val="00902FF2"/>
    <w:rsid w:val="0090302D"/>
    <w:rsid w:val="00903152"/>
    <w:rsid w:val="00903325"/>
    <w:rsid w:val="00903399"/>
    <w:rsid w:val="0090343D"/>
    <w:rsid w:val="009039C3"/>
    <w:rsid w:val="00903AB4"/>
    <w:rsid w:val="00903C30"/>
    <w:rsid w:val="00904049"/>
    <w:rsid w:val="009040DF"/>
    <w:rsid w:val="00904324"/>
    <w:rsid w:val="00904397"/>
    <w:rsid w:val="009044E8"/>
    <w:rsid w:val="00904956"/>
    <w:rsid w:val="00904EB1"/>
    <w:rsid w:val="009053F3"/>
    <w:rsid w:val="00905663"/>
    <w:rsid w:val="00905758"/>
    <w:rsid w:val="009058D5"/>
    <w:rsid w:val="00905CD5"/>
    <w:rsid w:val="00905D3E"/>
    <w:rsid w:val="00905E67"/>
    <w:rsid w:val="00905FC5"/>
    <w:rsid w:val="009065A9"/>
    <w:rsid w:val="00906AAC"/>
    <w:rsid w:val="00906D79"/>
    <w:rsid w:val="00906FD7"/>
    <w:rsid w:val="00907760"/>
    <w:rsid w:val="00907770"/>
    <w:rsid w:val="009077D2"/>
    <w:rsid w:val="00907D98"/>
    <w:rsid w:val="00907E0E"/>
    <w:rsid w:val="0091062C"/>
    <w:rsid w:val="00910C6E"/>
    <w:rsid w:val="00910E21"/>
    <w:rsid w:val="00910E29"/>
    <w:rsid w:val="0091120C"/>
    <w:rsid w:val="0091126E"/>
    <w:rsid w:val="00911346"/>
    <w:rsid w:val="009113E9"/>
    <w:rsid w:val="00911A62"/>
    <w:rsid w:val="00911AD5"/>
    <w:rsid w:val="00911CF6"/>
    <w:rsid w:val="00911D7D"/>
    <w:rsid w:val="009123F9"/>
    <w:rsid w:val="00912B49"/>
    <w:rsid w:val="009131EE"/>
    <w:rsid w:val="00913BF3"/>
    <w:rsid w:val="00913FAC"/>
    <w:rsid w:val="009142D8"/>
    <w:rsid w:val="00914AB9"/>
    <w:rsid w:val="00915080"/>
    <w:rsid w:val="0091516C"/>
    <w:rsid w:val="0091541B"/>
    <w:rsid w:val="009154F6"/>
    <w:rsid w:val="00915987"/>
    <w:rsid w:val="00915A1C"/>
    <w:rsid w:val="00915AD9"/>
    <w:rsid w:val="00915B24"/>
    <w:rsid w:val="00915EAD"/>
    <w:rsid w:val="00915FEA"/>
    <w:rsid w:val="00916146"/>
    <w:rsid w:val="0091627E"/>
    <w:rsid w:val="009162B1"/>
    <w:rsid w:val="00916A5A"/>
    <w:rsid w:val="00916C92"/>
    <w:rsid w:val="00916CC6"/>
    <w:rsid w:val="0091710E"/>
    <w:rsid w:val="00917174"/>
    <w:rsid w:val="00917372"/>
    <w:rsid w:val="0091765A"/>
    <w:rsid w:val="00917778"/>
    <w:rsid w:val="00917D6C"/>
    <w:rsid w:val="00917D97"/>
    <w:rsid w:val="009203FC"/>
    <w:rsid w:val="00920497"/>
    <w:rsid w:val="0092098B"/>
    <w:rsid w:val="00920BC4"/>
    <w:rsid w:val="0092100A"/>
    <w:rsid w:val="009215F8"/>
    <w:rsid w:val="00921762"/>
    <w:rsid w:val="00921887"/>
    <w:rsid w:val="0092189C"/>
    <w:rsid w:val="00921A52"/>
    <w:rsid w:val="00921BBF"/>
    <w:rsid w:val="00921CE2"/>
    <w:rsid w:val="00922C20"/>
    <w:rsid w:val="00922F49"/>
    <w:rsid w:val="00923339"/>
    <w:rsid w:val="00923377"/>
    <w:rsid w:val="009235B0"/>
    <w:rsid w:val="009237CF"/>
    <w:rsid w:val="00923E2C"/>
    <w:rsid w:val="00924180"/>
    <w:rsid w:val="009242D2"/>
    <w:rsid w:val="00924919"/>
    <w:rsid w:val="00924AF7"/>
    <w:rsid w:val="009252F9"/>
    <w:rsid w:val="0092574B"/>
    <w:rsid w:val="009257E1"/>
    <w:rsid w:val="00925B43"/>
    <w:rsid w:val="00925D6A"/>
    <w:rsid w:val="0092732E"/>
    <w:rsid w:val="00927516"/>
    <w:rsid w:val="0092751C"/>
    <w:rsid w:val="009275DA"/>
    <w:rsid w:val="009277C2"/>
    <w:rsid w:val="0093014F"/>
    <w:rsid w:val="00930BD2"/>
    <w:rsid w:val="00930E48"/>
    <w:rsid w:val="0093113B"/>
    <w:rsid w:val="009312FF"/>
    <w:rsid w:val="00931486"/>
    <w:rsid w:val="00931ABB"/>
    <w:rsid w:val="00931F73"/>
    <w:rsid w:val="009321F1"/>
    <w:rsid w:val="00932219"/>
    <w:rsid w:val="00932744"/>
    <w:rsid w:val="00932754"/>
    <w:rsid w:val="00932876"/>
    <w:rsid w:val="00932D02"/>
    <w:rsid w:val="00932E14"/>
    <w:rsid w:val="00932FA6"/>
    <w:rsid w:val="0093334E"/>
    <w:rsid w:val="0093394A"/>
    <w:rsid w:val="00933DF1"/>
    <w:rsid w:val="00933F89"/>
    <w:rsid w:val="00934111"/>
    <w:rsid w:val="00934268"/>
    <w:rsid w:val="00934359"/>
    <w:rsid w:val="00934503"/>
    <w:rsid w:val="0093455A"/>
    <w:rsid w:val="0093459B"/>
    <w:rsid w:val="0093464B"/>
    <w:rsid w:val="00934873"/>
    <w:rsid w:val="00934A8E"/>
    <w:rsid w:val="00934C05"/>
    <w:rsid w:val="009355A4"/>
    <w:rsid w:val="009355B4"/>
    <w:rsid w:val="00935BB3"/>
    <w:rsid w:val="00935F52"/>
    <w:rsid w:val="0093611B"/>
    <w:rsid w:val="00936243"/>
    <w:rsid w:val="009365BE"/>
    <w:rsid w:val="00936611"/>
    <w:rsid w:val="00936704"/>
    <w:rsid w:val="00936741"/>
    <w:rsid w:val="00936B93"/>
    <w:rsid w:val="00936BCD"/>
    <w:rsid w:val="009370F3"/>
    <w:rsid w:val="009372D6"/>
    <w:rsid w:val="009375C7"/>
    <w:rsid w:val="00937FB6"/>
    <w:rsid w:val="009403A9"/>
    <w:rsid w:val="009406FA"/>
    <w:rsid w:val="00940763"/>
    <w:rsid w:val="0094076A"/>
    <w:rsid w:val="00940BE0"/>
    <w:rsid w:val="00940EAF"/>
    <w:rsid w:val="00941198"/>
    <w:rsid w:val="009415A0"/>
    <w:rsid w:val="00941666"/>
    <w:rsid w:val="00941AFD"/>
    <w:rsid w:val="00941BA1"/>
    <w:rsid w:val="00941C8D"/>
    <w:rsid w:val="00941D5C"/>
    <w:rsid w:val="00942209"/>
    <w:rsid w:val="00942255"/>
    <w:rsid w:val="00942368"/>
    <w:rsid w:val="009423C0"/>
    <w:rsid w:val="00942788"/>
    <w:rsid w:val="0094291C"/>
    <w:rsid w:val="00942B4C"/>
    <w:rsid w:val="00942C68"/>
    <w:rsid w:val="009432A9"/>
    <w:rsid w:val="00943A46"/>
    <w:rsid w:val="00943AA5"/>
    <w:rsid w:val="00943D12"/>
    <w:rsid w:val="00944889"/>
    <w:rsid w:val="009449F1"/>
    <w:rsid w:val="00944D9F"/>
    <w:rsid w:val="00944E58"/>
    <w:rsid w:val="0094533E"/>
    <w:rsid w:val="0094547B"/>
    <w:rsid w:val="0094587B"/>
    <w:rsid w:val="009459B9"/>
    <w:rsid w:val="009462F3"/>
    <w:rsid w:val="0094650C"/>
    <w:rsid w:val="009473EC"/>
    <w:rsid w:val="00947824"/>
    <w:rsid w:val="0094785D"/>
    <w:rsid w:val="009479E1"/>
    <w:rsid w:val="00947D61"/>
    <w:rsid w:val="00947D6C"/>
    <w:rsid w:val="00950200"/>
    <w:rsid w:val="00950203"/>
    <w:rsid w:val="0095061D"/>
    <w:rsid w:val="00950A4B"/>
    <w:rsid w:val="00950A98"/>
    <w:rsid w:val="009511D5"/>
    <w:rsid w:val="0095172F"/>
    <w:rsid w:val="00952890"/>
    <w:rsid w:val="0095289B"/>
    <w:rsid w:val="009528E2"/>
    <w:rsid w:val="00952991"/>
    <w:rsid w:val="00952AB5"/>
    <w:rsid w:val="00952D16"/>
    <w:rsid w:val="00953081"/>
    <w:rsid w:val="009530AE"/>
    <w:rsid w:val="00953772"/>
    <w:rsid w:val="009537B7"/>
    <w:rsid w:val="00953955"/>
    <w:rsid w:val="00953E0B"/>
    <w:rsid w:val="00953EFC"/>
    <w:rsid w:val="0095484B"/>
    <w:rsid w:val="00954F07"/>
    <w:rsid w:val="00954FB1"/>
    <w:rsid w:val="0095503D"/>
    <w:rsid w:val="0095520A"/>
    <w:rsid w:val="00955346"/>
    <w:rsid w:val="00955692"/>
    <w:rsid w:val="00955D41"/>
    <w:rsid w:val="00955E7C"/>
    <w:rsid w:val="00955F74"/>
    <w:rsid w:val="00956037"/>
    <w:rsid w:val="00956622"/>
    <w:rsid w:val="00956627"/>
    <w:rsid w:val="0095688E"/>
    <w:rsid w:val="00956C0A"/>
    <w:rsid w:val="00956DC5"/>
    <w:rsid w:val="0095704C"/>
    <w:rsid w:val="00957842"/>
    <w:rsid w:val="0095787D"/>
    <w:rsid w:val="00957FF2"/>
    <w:rsid w:val="00960692"/>
    <w:rsid w:val="009609BB"/>
    <w:rsid w:val="00961168"/>
    <w:rsid w:val="00961274"/>
    <w:rsid w:val="009618A7"/>
    <w:rsid w:val="00961E51"/>
    <w:rsid w:val="00961FA4"/>
    <w:rsid w:val="0096254E"/>
    <w:rsid w:val="009626DD"/>
    <w:rsid w:val="00962A91"/>
    <w:rsid w:val="00962CAF"/>
    <w:rsid w:val="00962F9D"/>
    <w:rsid w:val="00963210"/>
    <w:rsid w:val="00963222"/>
    <w:rsid w:val="0096355F"/>
    <w:rsid w:val="00963674"/>
    <w:rsid w:val="00963B5F"/>
    <w:rsid w:val="00963EF4"/>
    <w:rsid w:val="00964578"/>
    <w:rsid w:val="00964887"/>
    <w:rsid w:val="00964BAD"/>
    <w:rsid w:val="00964BBC"/>
    <w:rsid w:val="00964BE5"/>
    <w:rsid w:val="00964C57"/>
    <w:rsid w:val="00964CB5"/>
    <w:rsid w:val="00964FB2"/>
    <w:rsid w:val="009651DC"/>
    <w:rsid w:val="00965360"/>
    <w:rsid w:val="00965475"/>
    <w:rsid w:val="00965519"/>
    <w:rsid w:val="0096551D"/>
    <w:rsid w:val="00965DA0"/>
    <w:rsid w:val="00965F1E"/>
    <w:rsid w:val="00966528"/>
    <w:rsid w:val="00966A4F"/>
    <w:rsid w:val="00966ABC"/>
    <w:rsid w:val="00966B02"/>
    <w:rsid w:val="00966B83"/>
    <w:rsid w:val="00966DB2"/>
    <w:rsid w:val="00967569"/>
    <w:rsid w:val="009675AD"/>
    <w:rsid w:val="00967699"/>
    <w:rsid w:val="00967759"/>
    <w:rsid w:val="00967E23"/>
    <w:rsid w:val="00970092"/>
    <w:rsid w:val="00970488"/>
    <w:rsid w:val="009704DE"/>
    <w:rsid w:val="009704FE"/>
    <w:rsid w:val="00970A11"/>
    <w:rsid w:val="00970BE2"/>
    <w:rsid w:val="00970C79"/>
    <w:rsid w:val="0097110E"/>
    <w:rsid w:val="00971277"/>
    <w:rsid w:val="0097165D"/>
    <w:rsid w:val="00971B28"/>
    <w:rsid w:val="00971B67"/>
    <w:rsid w:val="00972044"/>
    <w:rsid w:val="00972122"/>
    <w:rsid w:val="009721C3"/>
    <w:rsid w:val="009721DB"/>
    <w:rsid w:val="0097273D"/>
    <w:rsid w:val="00972F08"/>
    <w:rsid w:val="00972F2F"/>
    <w:rsid w:val="00972F84"/>
    <w:rsid w:val="00973073"/>
    <w:rsid w:val="00973092"/>
    <w:rsid w:val="00973212"/>
    <w:rsid w:val="009733DC"/>
    <w:rsid w:val="009736FD"/>
    <w:rsid w:val="00973CDE"/>
    <w:rsid w:val="00973DE0"/>
    <w:rsid w:val="00973E7F"/>
    <w:rsid w:val="009741AB"/>
    <w:rsid w:val="00974484"/>
    <w:rsid w:val="009747DF"/>
    <w:rsid w:val="00974F77"/>
    <w:rsid w:val="00975044"/>
    <w:rsid w:val="00975DB9"/>
    <w:rsid w:val="009760C4"/>
    <w:rsid w:val="00976101"/>
    <w:rsid w:val="009764E2"/>
    <w:rsid w:val="00976689"/>
    <w:rsid w:val="009770D1"/>
    <w:rsid w:val="00977253"/>
    <w:rsid w:val="0097731D"/>
    <w:rsid w:val="00977EA6"/>
    <w:rsid w:val="00977F9D"/>
    <w:rsid w:val="00980132"/>
    <w:rsid w:val="0098037A"/>
    <w:rsid w:val="0098055C"/>
    <w:rsid w:val="00980561"/>
    <w:rsid w:val="00980778"/>
    <w:rsid w:val="00980889"/>
    <w:rsid w:val="00980C8C"/>
    <w:rsid w:val="00980F70"/>
    <w:rsid w:val="009810B6"/>
    <w:rsid w:val="00981245"/>
    <w:rsid w:val="00981246"/>
    <w:rsid w:val="0098129D"/>
    <w:rsid w:val="009813D4"/>
    <w:rsid w:val="00981500"/>
    <w:rsid w:val="0098150A"/>
    <w:rsid w:val="009818CB"/>
    <w:rsid w:val="00981AE1"/>
    <w:rsid w:val="0098205F"/>
    <w:rsid w:val="009825C5"/>
    <w:rsid w:val="00982850"/>
    <w:rsid w:val="009828BD"/>
    <w:rsid w:val="00982AC4"/>
    <w:rsid w:val="00982C26"/>
    <w:rsid w:val="00982E03"/>
    <w:rsid w:val="00983274"/>
    <w:rsid w:val="009832D2"/>
    <w:rsid w:val="0098336E"/>
    <w:rsid w:val="0098385E"/>
    <w:rsid w:val="00984023"/>
    <w:rsid w:val="00984073"/>
    <w:rsid w:val="00984A07"/>
    <w:rsid w:val="00984B31"/>
    <w:rsid w:val="00984E74"/>
    <w:rsid w:val="00984F13"/>
    <w:rsid w:val="00984F7D"/>
    <w:rsid w:val="00985177"/>
    <w:rsid w:val="0098570F"/>
    <w:rsid w:val="009857A6"/>
    <w:rsid w:val="009857CF"/>
    <w:rsid w:val="009859C9"/>
    <w:rsid w:val="00985D10"/>
    <w:rsid w:val="00985EF1"/>
    <w:rsid w:val="009863EB"/>
    <w:rsid w:val="0098652F"/>
    <w:rsid w:val="00986937"/>
    <w:rsid w:val="00986AB1"/>
    <w:rsid w:val="00987418"/>
    <w:rsid w:val="00987692"/>
    <w:rsid w:val="00987CF5"/>
    <w:rsid w:val="00990049"/>
    <w:rsid w:val="009901D9"/>
    <w:rsid w:val="0099073F"/>
    <w:rsid w:val="00990DFA"/>
    <w:rsid w:val="0099103A"/>
    <w:rsid w:val="00991072"/>
    <w:rsid w:val="0099108C"/>
    <w:rsid w:val="00991340"/>
    <w:rsid w:val="009915A5"/>
    <w:rsid w:val="00991B7D"/>
    <w:rsid w:val="0099217B"/>
    <w:rsid w:val="00992326"/>
    <w:rsid w:val="009929A7"/>
    <w:rsid w:val="00992D41"/>
    <w:rsid w:val="00992F79"/>
    <w:rsid w:val="00992FFD"/>
    <w:rsid w:val="009936DC"/>
    <w:rsid w:val="00993973"/>
    <w:rsid w:val="00993ABB"/>
    <w:rsid w:val="00993B3F"/>
    <w:rsid w:val="00993BFF"/>
    <w:rsid w:val="00993CB8"/>
    <w:rsid w:val="00993CDE"/>
    <w:rsid w:val="00993DA2"/>
    <w:rsid w:val="00994206"/>
    <w:rsid w:val="00994401"/>
    <w:rsid w:val="009945ED"/>
    <w:rsid w:val="009947A9"/>
    <w:rsid w:val="00994817"/>
    <w:rsid w:val="0099492B"/>
    <w:rsid w:val="00994BE1"/>
    <w:rsid w:val="00994FDC"/>
    <w:rsid w:val="009950FE"/>
    <w:rsid w:val="009951A7"/>
    <w:rsid w:val="009957EB"/>
    <w:rsid w:val="00995CDC"/>
    <w:rsid w:val="00996058"/>
    <w:rsid w:val="0099629D"/>
    <w:rsid w:val="0099661B"/>
    <w:rsid w:val="00996873"/>
    <w:rsid w:val="009969B1"/>
    <w:rsid w:val="00996C54"/>
    <w:rsid w:val="00996D4C"/>
    <w:rsid w:val="00996E25"/>
    <w:rsid w:val="00997458"/>
    <w:rsid w:val="009978EA"/>
    <w:rsid w:val="009979FE"/>
    <w:rsid w:val="00997EDC"/>
    <w:rsid w:val="00997FD3"/>
    <w:rsid w:val="009A0916"/>
    <w:rsid w:val="009A1779"/>
    <w:rsid w:val="009A1A32"/>
    <w:rsid w:val="009A21FE"/>
    <w:rsid w:val="009A233F"/>
    <w:rsid w:val="009A25E7"/>
    <w:rsid w:val="009A2B22"/>
    <w:rsid w:val="009A2BFD"/>
    <w:rsid w:val="009A3674"/>
    <w:rsid w:val="009A3A21"/>
    <w:rsid w:val="009A3A6B"/>
    <w:rsid w:val="009A3DCD"/>
    <w:rsid w:val="009A4165"/>
    <w:rsid w:val="009A44C4"/>
    <w:rsid w:val="009A4856"/>
    <w:rsid w:val="009A48A5"/>
    <w:rsid w:val="009A4BA5"/>
    <w:rsid w:val="009A5640"/>
    <w:rsid w:val="009A57FB"/>
    <w:rsid w:val="009A5C03"/>
    <w:rsid w:val="009A5F48"/>
    <w:rsid w:val="009A62E0"/>
    <w:rsid w:val="009A71E2"/>
    <w:rsid w:val="009A7433"/>
    <w:rsid w:val="009A7632"/>
    <w:rsid w:val="009A7768"/>
    <w:rsid w:val="009A7818"/>
    <w:rsid w:val="009A797B"/>
    <w:rsid w:val="009A7E56"/>
    <w:rsid w:val="009A7EA7"/>
    <w:rsid w:val="009A7F90"/>
    <w:rsid w:val="009B0114"/>
    <w:rsid w:val="009B0311"/>
    <w:rsid w:val="009B0671"/>
    <w:rsid w:val="009B0B05"/>
    <w:rsid w:val="009B0F15"/>
    <w:rsid w:val="009B1450"/>
    <w:rsid w:val="009B14B8"/>
    <w:rsid w:val="009B17C0"/>
    <w:rsid w:val="009B1C47"/>
    <w:rsid w:val="009B1E6B"/>
    <w:rsid w:val="009B1F84"/>
    <w:rsid w:val="009B241F"/>
    <w:rsid w:val="009B2500"/>
    <w:rsid w:val="009B2918"/>
    <w:rsid w:val="009B2D08"/>
    <w:rsid w:val="009B2F51"/>
    <w:rsid w:val="009B33B3"/>
    <w:rsid w:val="009B3597"/>
    <w:rsid w:val="009B386C"/>
    <w:rsid w:val="009B3952"/>
    <w:rsid w:val="009B3D86"/>
    <w:rsid w:val="009B4278"/>
    <w:rsid w:val="009B427D"/>
    <w:rsid w:val="009B44FE"/>
    <w:rsid w:val="009B451F"/>
    <w:rsid w:val="009B5550"/>
    <w:rsid w:val="009B5638"/>
    <w:rsid w:val="009B5B36"/>
    <w:rsid w:val="009B5D4E"/>
    <w:rsid w:val="009B5DF5"/>
    <w:rsid w:val="009B5ECA"/>
    <w:rsid w:val="009B6332"/>
    <w:rsid w:val="009B638F"/>
    <w:rsid w:val="009B657C"/>
    <w:rsid w:val="009B65EB"/>
    <w:rsid w:val="009B688E"/>
    <w:rsid w:val="009B6CBE"/>
    <w:rsid w:val="009B6EBC"/>
    <w:rsid w:val="009B71FD"/>
    <w:rsid w:val="009B729F"/>
    <w:rsid w:val="009B7453"/>
    <w:rsid w:val="009B7486"/>
    <w:rsid w:val="009B7540"/>
    <w:rsid w:val="009B7950"/>
    <w:rsid w:val="009B7B5F"/>
    <w:rsid w:val="009B7EA8"/>
    <w:rsid w:val="009B7F11"/>
    <w:rsid w:val="009C05E4"/>
    <w:rsid w:val="009C065E"/>
    <w:rsid w:val="009C06FE"/>
    <w:rsid w:val="009C0879"/>
    <w:rsid w:val="009C0945"/>
    <w:rsid w:val="009C155E"/>
    <w:rsid w:val="009C15B4"/>
    <w:rsid w:val="009C160D"/>
    <w:rsid w:val="009C188F"/>
    <w:rsid w:val="009C1AF4"/>
    <w:rsid w:val="009C1E02"/>
    <w:rsid w:val="009C2009"/>
    <w:rsid w:val="009C26B7"/>
    <w:rsid w:val="009C2735"/>
    <w:rsid w:val="009C2828"/>
    <w:rsid w:val="009C2B5D"/>
    <w:rsid w:val="009C2FE4"/>
    <w:rsid w:val="009C32B1"/>
    <w:rsid w:val="009C395F"/>
    <w:rsid w:val="009C3BAA"/>
    <w:rsid w:val="009C4401"/>
    <w:rsid w:val="009C4611"/>
    <w:rsid w:val="009C4672"/>
    <w:rsid w:val="009C47B3"/>
    <w:rsid w:val="009C4B51"/>
    <w:rsid w:val="009C4C67"/>
    <w:rsid w:val="009C519D"/>
    <w:rsid w:val="009C53B8"/>
    <w:rsid w:val="009C54FA"/>
    <w:rsid w:val="009C5958"/>
    <w:rsid w:val="009C5AE9"/>
    <w:rsid w:val="009C5AFA"/>
    <w:rsid w:val="009C61DA"/>
    <w:rsid w:val="009C627D"/>
    <w:rsid w:val="009C6415"/>
    <w:rsid w:val="009C68C9"/>
    <w:rsid w:val="009C6E3A"/>
    <w:rsid w:val="009C712D"/>
    <w:rsid w:val="009C7577"/>
    <w:rsid w:val="009C7D1C"/>
    <w:rsid w:val="009C7DCA"/>
    <w:rsid w:val="009D02A2"/>
    <w:rsid w:val="009D0740"/>
    <w:rsid w:val="009D080D"/>
    <w:rsid w:val="009D089A"/>
    <w:rsid w:val="009D0B9B"/>
    <w:rsid w:val="009D0F97"/>
    <w:rsid w:val="009D11EA"/>
    <w:rsid w:val="009D1317"/>
    <w:rsid w:val="009D15EF"/>
    <w:rsid w:val="009D1FBA"/>
    <w:rsid w:val="009D214C"/>
    <w:rsid w:val="009D2625"/>
    <w:rsid w:val="009D3438"/>
    <w:rsid w:val="009D3ADB"/>
    <w:rsid w:val="009D4274"/>
    <w:rsid w:val="009D43F7"/>
    <w:rsid w:val="009D4528"/>
    <w:rsid w:val="009D462D"/>
    <w:rsid w:val="009D4984"/>
    <w:rsid w:val="009D4A50"/>
    <w:rsid w:val="009D4E44"/>
    <w:rsid w:val="009D4EC0"/>
    <w:rsid w:val="009D5452"/>
    <w:rsid w:val="009D5A4D"/>
    <w:rsid w:val="009D5E8C"/>
    <w:rsid w:val="009D6333"/>
    <w:rsid w:val="009D65E2"/>
    <w:rsid w:val="009D6626"/>
    <w:rsid w:val="009D67A5"/>
    <w:rsid w:val="009D69F7"/>
    <w:rsid w:val="009D6D7E"/>
    <w:rsid w:val="009D6E79"/>
    <w:rsid w:val="009D7A54"/>
    <w:rsid w:val="009D7A6B"/>
    <w:rsid w:val="009E0335"/>
    <w:rsid w:val="009E05A5"/>
    <w:rsid w:val="009E0EEF"/>
    <w:rsid w:val="009E0F51"/>
    <w:rsid w:val="009E1367"/>
    <w:rsid w:val="009E17E9"/>
    <w:rsid w:val="009E1D29"/>
    <w:rsid w:val="009E1DD6"/>
    <w:rsid w:val="009E21AC"/>
    <w:rsid w:val="009E22EC"/>
    <w:rsid w:val="009E23A9"/>
    <w:rsid w:val="009E27E5"/>
    <w:rsid w:val="009E2A41"/>
    <w:rsid w:val="009E2C6D"/>
    <w:rsid w:val="009E2F08"/>
    <w:rsid w:val="009E32DB"/>
    <w:rsid w:val="009E349E"/>
    <w:rsid w:val="009E34F2"/>
    <w:rsid w:val="009E3746"/>
    <w:rsid w:val="009E3B1A"/>
    <w:rsid w:val="009E3C0A"/>
    <w:rsid w:val="009E4606"/>
    <w:rsid w:val="009E4D31"/>
    <w:rsid w:val="009E6A0C"/>
    <w:rsid w:val="009E6A83"/>
    <w:rsid w:val="009E6AD5"/>
    <w:rsid w:val="009E761A"/>
    <w:rsid w:val="009E77D9"/>
    <w:rsid w:val="009E784D"/>
    <w:rsid w:val="009E794A"/>
    <w:rsid w:val="009E7DD3"/>
    <w:rsid w:val="009E7DDA"/>
    <w:rsid w:val="009E7E53"/>
    <w:rsid w:val="009F03C9"/>
    <w:rsid w:val="009F04D2"/>
    <w:rsid w:val="009F0685"/>
    <w:rsid w:val="009F083D"/>
    <w:rsid w:val="009F0978"/>
    <w:rsid w:val="009F09FD"/>
    <w:rsid w:val="009F0A85"/>
    <w:rsid w:val="009F10E0"/>
    <w:rsid w:val="009F121B"/>
    <w:rsid w:val="009F13C8"/>
    <w:rsid w:val="009F18F6"/>
    <w:rsid w:val="009F1A5F"/>
    <w:rsid w:val="009F1F2E"/>
    <w:rsid w:val="009F2005"/>
    <w:rsid w:val="009F228B"/>
    <w:rsid w:val="009F2855"/>
    <w:rsid w:val="009F2A69"/>
    <w:rsid w:val="009F3702"/>
    <w:rsid w:val="009F4B35"/>
    <w:rsid w:val="009F521C"/>
    <w:rsid w:val="009F5774"/>
    <w:rsid w:val="009F5BCA"/>
    <w:rsid w:val="009F5E0D"/>
    <w:rsid w:val="009F5E3A"/>
    <w:rsid w:val="009F60C9"/>
    <w:rsid w:val="009F6679"/>
    <w:rsid w:val="009F68A4"/>
    <w:rsid w:val="009F6B95"/>
    <w:rsid w:val="009F6F0B"/>
    <w:rsid w:val="009F700A"/>
    <w:rsid w:val="009F7039"/>
    <w:rsid w:val="009F7565"/>
    <w:rsid w:val="009F7D67"/>
    <w:rsid w:val="00A00078"/>
    <w:rsid w:val="00A00117"/>
    <w:rsid w:val="00A003C9"/>
    <w:rsid w:val="00A008EA"/>
    <w:rsid w:val="00A008ED"/>
    <w:rsid w:val="00A009EF"/>
    <w:rsid w:val="00A01177"/>
    <w:rsid w:val="00A01317"/>
    <w:rsid w:val="00A015AB"/>
    <w:rsid w:val="00A01769"/>
    <w:rsid w:val="00A0199D"/>
    <w:rsid w:val="00A01C52"/>
    <w:rsid w:val="00A02029"/>
    <w:rsid w:val="00A02128"/>
    <w:rsid w:val="00A026F6"/>
    <w:rsid w:val="00A02783"/>
    <w:rsid w:val="00A02AF5"/>
    <w:rsid w:val="00A02C87"/>
    <w:rsid w:val="00A02CC9"/>
    <w:rsid w:val="00A02EAD"/>
    <w:rsid w:val="00A031C1"/>
    <w:rsid w:val="00A03364"/>
    <w:rsid w:val="00A0348B"/>
    <w:rsid w:val="00A037F1"/>
    <w:rsid w:val="00A0386E"/>
    <w:rsid w:val="00A03C1C"/>
    <w:rsid w:val="00A0416F"/>
    <w:rsid w:val="00A04329"/>
    <w:rsid w:val="00A04997"/>
    <w:rsid w:val="00A049F9"/>
    <w:rsid w:val="00A04A5A"/>
    <w:rsid w:val="00A04B15"/>
    <w:rsid w:val="00A04B79"/>
    <w:rsid w:val="00A04FC0"/>
    <w:rsid w:val="00A0516F"/>
    <w:rsid w:val="00A0556F"/>
    <w:rsid w:val="00A0558B"/>
    <w:rsid w:val="00A05706"/>
    <w:rsid w:val="00A0588A"/>
    <w:rsid w:val="00A060AD"/>
    <w:rsid w:val="00A0616E"/>
    <w:rsid w:val="00A06367"/>
    <w:rsid w:val="00A0665A"/>
    <w:rsid w:val="00A06968"/>
    <w:rsid w:val="00A06B3C"/>
    <w:rsid w:val="00A06F1C"/>
    <w:rsid w:val="00A070F6"/>
    <w:rsid w:val="00A074F8"/>
    <w:rsid w:val="00A07A53"/>
    <w:rsid w:val="00A07C8A"/>
    <w:rsid w:val="00A07CDA"/>
    <w:rsid w:val="00A07CE4"/>
    <w:rsid w:val="00A101E4"/>
    <w:rsid w:val="00A10338"/>
    <w:rsid w:val="00A105E2"/>
    <w:rsid w:val="00A1070B"/>
    <w:rsid w:val="00A10CA3"/>
    <w:rsid w:val="00A10F22"/>
    <w:rsid w:val="00A10FB4"/>
    <w:rsid w:val="00A10FEC"/>
    <w:rsid w:val="00A11584"/>
    <w:rsid w:val="00A1164B"/>
    <w:rsid w:val="00A11855"/>
    <w:rsid w:val="00A1192F"/>
    <w:rsid w:val="00A11963"/>
    <w:rsid w:val="00A11A67"/>
    <w:rsid w:val="00A11CF0"/>
    <w:rsid w:val="00A11F16"/>
    <w:rsid w:val="00A12130"/>
    <w:rsid w:val="00A122CF"/>
    <w:rsid w:val="00A1265F"/>
    <w:rsid w:val="00A12711"/>
    <w:rsid w:val="00A1271C"/>
    <w:rsid w:val="00A12B69"/>
    <w:rsid w:val="00A12BA8"/>
    <w:rsid w:val="00A12F9D"/>
    <w:rsid w:val="00A12FF2"/>
    <w:rsid w:val="00A13041"/>
    <w:rsid w:val="00A1324C"/>
    <w:rsid w:val="00A133B8"/>
    <w:rsid w:val="00A138B3"/>
    <w:rsid w:val="00A138D0"/>
    <w:rsid w:val="00A13B1F"/>
    <w:rsid w:val="00A14152"/>
    <w:rsid w:val="00A1450A"/>
    <w:rsid w:val="00A146E8"/>
    <w:rsid w:val="00A14AA1"/>
    <w:rsid w:val="00A14D34"/>
    <w:rsid w:val="00A14E23"/>
    <w:rsid w:val="00A14E39"/>
    <w:rsid w:val="00A15333"/>
    <w:rsid w:val="00A15646"/>
    <w:rsid w:val="00A15E26"/>
    <w:rsid w:val="00A15F6D"/>
    <w:rsid w:val="00A1614B"/>
    <w:rsid w:val="00A16357"/>
    <w:rsid w:val="00A16683"/>
    <w:rsid w:val="00A1679D"/>
    <w:rsid w:val="00A167D6"/>
    <w:rsid w:val="00A16AB7"/>
    <w:rsid w:val="00A16E32"/>
    <w:rsid w:val="00A16F69"/>
    <w:rsid w:val="00A16F6C"/>
    <w:rsid w:val="00A171BD"/>
    <w:rsid w:val="00A17835"/>
    <w:rsid w:val="00A17B52"/>
    <w:rsid w:val="00A17F69"/>
    <w:rsid w:val="00A20002"/>
    <w:rsid w:val="00A2001A"/>
    <w:rsid w:val="00A20668"/>
    <w:rsid w:val="00A207A8"/>
    <w:rsid w:val="00A20E60"/>
    <w:rsid w:val="00A21166"/>
    <w:rsid w:val="00A2135C"/>
    <w:rsid w:val="00A21776"/>
    <w:rsid w:val="00A2181B"/>
    <w:rsid w:val="00A22224"/>
    <w:rsid w:val="00A222EE"/>
    <w:rsid w:val="00A223C4"/>
    <w:rsid w:val="00A22622"/>
    <w:rsid w:val="00A228D9"/>
    <w:rsid w:val="00A22B14"/>
    <w:rsid w:val="00A232B2"/>
    <w:rsid w:val="00A2337B"/>
    <w:rsid w:val="00A2354C"/>
    <w:rsid w:val="00A2358E"/>
    <w:rsid w:val="00A23785"/>
    <w:rsid w:val="00A237B2"/>
    <w:rsid w:val="00A23900"/>
    <w:rsid w:val="00A23DEF"/>
    <w:rsid w:val="00A23E71"/>
    <w:rsid w:val="00A23F6F"/>
    <w:rsid w:val="00A244B1"/>
    <w:rsid w:val="00A245C5"/>
    <w:rsid w:val="00A24630"/>
    <w:rsid w:val="00A247F0"/>
    <w:rsid w:val="00A24A7D"/>
    <w:rsid w:val="00A24CBC"/>
    <w:rsid w:val="00A24F22"/>
    <w:rsid w:val="00A25C87"/>
    <w:rsid w:val="00A25CE4"/>
    <w:rsid w:val="00A265DD"/>
    <w:rsid w:val="00A26AB4"/>
    <w:rsid w:val="00A26B89"/>
    <w:rsid w:val="00A26EBA"/>
    <w:rsid w:val="00A27086"/>
    <w:rsid w:val="00A27197"/>
    <w:rsid w:val="00A27301"/>
    <w:rsid w:val="00A27304"/>
    <w:rsid w:val="00A27440"/>
    <w:rsid w:val="00A3023E"/>
    <w:rsid w:val="00A30535"/>
    <w:rsid w:val="00A30793"/>
    <w:rsid w:val="00A30A84"/>
    <w:rsid w:val="00A30ABD"/>
    <w:rsid w:val="00A30BFB"/>
    <w:rsid w:val="00A3102C"/>
    <w:rsid w:val="00A31067"/>
    <w:rsid w:val="00A31227"/>
    <w:rsid w:val="00A314A3"/>
    <w:rsid w:val="00A3154C"/>
    <w:rsid w:val="00A31E26"/>
    <w:rsid w:val="00A320A3"/>
    <w:rsid w:val="00A3277A"/>
    <w:rsid w:val="00A3281B"/>
    <w:rsid w:val="00A32C63"/>
    <w:rsid w:val="00A32DB4"/>
    <w:rsid w:val="00A33A32"/>
    <w:rsid w:val="00A33B1A"/>
    <w:rsid w:val="00A34358"/>
    <w:rsid w:val="00A344BD"/>
    <w:rsid w:val="00A346D5"/>
    <w:rsid w:val="00A34DD8"/>
    <w:rsid w:val="00A35192"/>
    <w:rsid w:val="00A3529C"/>
    <w:rsid w:val="00A35C15"/>
    <w:rsid w:val="00A364BA"/>
    <w:rsid w:val="00A36659"/>
    <w:rsid w:val="00A36B6F"/>
    <w:rsid w:val="00A37292"/>
    <w:rsid w:val="00A372F6"/>
    <w:rsid w:val="00A375E0"/>
    <w:rsid w:val="00A37640"/>
    <w:rsid w:val="00A3779A"/>
    <w:rsid w:val="00A37B0F"/>
    <w:rsid w:val="00A37F19"/>
    <w:rsid w:val="00A40048"/>
    <w:rsid w:val="00A401BC"/>
    <w:rsid w:val="00A404F9"/>
    <w:rsid w:val="00A40800"/>
    <w:rsid w:val="00A4092F"/>
    <w:rsid w:val="00A40C41"/>
    <w:rsid w:val="00A41076"/>
    <w:rsid w:val="00A410C4"/>
    <w:rsid w:val="00A4180C"/>
    <w:rsid w:val="00A41CD4"/>
    <w:rsid w:val="00A41E56"/>
    <w:rsid w:val="00A41E66"/>
    <w:rsid w:val="00A420C4"/>
    <w:rsid w:val="00A4254F"/>
    <w:rsid w:val="00A42BCB"/>
    <w:rsid w:val="00A43162"/>
    <w:rsid w:val="00A4319B"/>
    <w:rsid w:val="00A4320D"/>
    <w:rsid w:val="00A43498"/>
    <w:rsid w:val="00A438A6"/>
    <w:rsid w:val="00A438E4"/>
    <w:rsid w:val="00A43EE9"/>
    <w:rsid w:val="00A440B9"/>
    <w:rsid w:val="00A4463E"/>
    <w:rsid w:val="00A44B4A"/>
    <w:rsid w:val="00A44DEE"/>
    <w:rsid w:val="00A4516E"/>
    <w:rsid w:val="00A45437"/>
    <w:rsid w:val="00A455F6"/>
    <w:rsid w:val="00A45645"/>
    <w:rsid w:val="00A46048"/>
    <w:rsid w:val="00A46760"/>
    <w:rsid w:val="00A46C57"/>
    <w:rsid w:val="00A46C8F"/>
    <w:rsid w:val="00A46D0E"/>
    <w:rsid w:val="00A46E36"/>
    <w:rsid w:val="00A47087"/>
    <w:rsid w:val="00A47415"/>
    <w:rsid w:val="00A47430"/>
    <w:rsid w:val="00A47455"/>
    <w:rsid w:val="00A47563"/>
    <w:rsid w:val="00A47633"/>
    <w:rsid w:val="00A47842"/>
    <w:rsid w:val="00A47A5F"/>
    <w:rsid w:val="00A47E79"/>
    <w:rsid w:val="00A47F39"/>
    <w:rsid w:val="00A506FD"/>
    <w:rsid w:val="00A50EB6"/>
    <w:rsid w:val="00A51A37"/>
    <w:rsid w:val="00A51E4F"/>
    <w:rsid w:val="00A5223A"/>
    <w:rsid w:val="00A527E1"/>
    <w:rsid w:val="00A52A32"/>
    <w:rsid w:val="00A52FDB"/>
    <w:rsid w:val="00A53056"/>
    <w:rsid w:val="00A53469"/>
    <w:rsid w:val="00A5353C"/>
    <w:rsid w:val="00A53593"/>
    <w:rsid w:val="00A53820"/>
    <w:rsid w:val="00A53994"/>
    <w:rsid w:val="00A539E8"/>
    <w:rsid w:val="00A53A12"/>
    <w:rsid w:val="00A53A57"/>
    <w:rsid w:val="00A53CAD"/>
    <w:rsid w:val="00A53F27"/>
    <w:rsid w:val="00A53FEB"/>
    <w:rsid w:val="00A54296"/>
    <w:rsid w:val="00A542F2"/>
    <w:rsid w:val="00A548B9"/>
    <w:rsid w:val="00A5499F"/>
    <w:rsid w:val="00A54A00"/>
    <w:rsid w:val="00A54B83"/>
    <w:rsid w:val="00A54D65"/>
    <w:rsid w:val="00A54ECD"/>
    <w:rsid w:val="00A550D6"/>
    <w:rsid w:val="00A551E2"/>
    <w:rsid w:val="00A55407"/>
    <w:rsid w:val="00A55905"/>
    <w:rsid w:val="00A55A71"/>
    <w:rsid w:val="00A55AE7"/>
    <w:rsid w:val="00A55B0F"/>
    <w:rsid w:val="00A564AF"/>
    <w:rsid w:val="00A56BFF"/>
    <w:rsid w:val="00A56DED"/>
    <w:rsid w:val="00A57182"/>
    <w:rsid w:val="00A5718F"/>
    <w:rsid w:val="00A572B5"/>
    <w:rsid w:val="00A574A7"/>
    <w:rsid w:val="00A57D97"/>
    <w:rsid w:val="00A6049E"/>
    <w:rsid w:val="00A60671"/>
    <w:rsid w:val="00A60B36"/>
    <w:rsid w:val="00A60C3B"/>
    <w:rsid w:val="00A6113F"/>
    <w:rsid w:val="00A612E9"/>
    <w:rsid w:val="00A61774"/>
    <w:rsid w:val="00A61966"/>
    <w:rsid w:val="00A6204B"/>
    <w:rsid w:val="00A62552"/>
    <w:rsid w:val="00A62591"/>
    <w:rsid w:val="00A62758"/>
    <w:rsid w:val="00A628DA"/>
    <w:rsid w:val="00A6292A"/>
    <w:rsid w:val="00A62AA1"/>
    <w:rsid w:val="00A62E0A"/>
    <w:rsid w:val="00A62FEF"/>
    <w:rsid w:val="00A62FF4"/>
    <w:rsid w:val="00A63076"/>
    <w:rsid w:val="00A632BF"/>
    <w:rsid w:val="00A6334D"/>
    <w:rsid w:val="00A6340C"/>
    <w:rsid w:val="00A635CE"/>
    <w:rsid w:val="00A635D2"/>
    <w:rsid w:val="00A635ED"/>
    <w:rsid w:val="00A636CC"/>
    <w:rsid w:val="00A63AF2"/>
    <w:rsid w:val="00A63CF4"/>
    <w:rsid w:val="00A63DCF"/>
    <w:rsid w:val="00A641F4"/>
    <w:rsid w:val="00A64717"/>
    <w:rsid w:val="00A64993"/>
    <w:rsid w:val="00A64A5D"/>
    <w:rsid w:val="00A65490"/>
    <w:rsid w:val="00A6599D"/>
    <w:rsid w:val="00A66844"/>
    <w:rsid w:val="00A66AE7"/>
    <w:rsid w:val="00A67089"/>
    <w:rsid w:val="00A672C9"/>
    <w:rsid w:val="00A67329"/>
    <w:rsid w:val="00A6749C"/>
    <w:rsid w:val="00A674EE"/>
    <w:rsid w:val="00A67597"/>
    <w:rsid w:val="00A675C9"/>
    <w:rsid w:val="00A67682"/>
    <w:rsid w:val="00A67A15"/>
    <w:rsid w:val="00A67BF8"/>
    <w:rsid w:val="00A7019D"/>
    <w:rsid w:val="00A70254"/>
    <w:rsid w:val="00A70814"/>
    <w:rsid w:val="00A70C37"/>
    <w:rsid w:val="00A70F38"/>
    <w:rsid w:val="00A712A5"/>
    <w:rsid w:val="00A7162F"/>
    <w:rsid w:val="00A71635"/>
    <w:rsid w:val="00A7197F"/>
    <w:rsid w:val="00A71A8D"/>
    <w:rsid w:val="00A71C9E"/>
    <w:rsid w:val="00A727BA"/>
    <w:rsid w:val="00A72913"/>
    <w:rsid w:val="00A72A75"/>
    <w:rsid w:val="00A72AA7"/>
    <w:rsid w:val="00A72BD5"/>
    <w:rsid w:val="00A72BEE"/>
    <w:rsid w:val="00A73174"/>
    <w:rsid w:val="00A733F7"/>
    <w:rsid w:val="00A7367D"/>
    <w:rsid w:val="00A7379C"/>
    <w:rsid w:val="00A737E2"/>
    <w:rsid w:val="00A7474D"/>
    <w:rsid w:val="00A74D34"/>
    <w:rsid w:val="00A75807"/>
    <w:rsid w:val="00A758FD"/>
    <w:rsid w:val="00A759E5"/>
    <w:rsid w:val="00A75AA1"/>
    <w:rsid w:val="00A75D0D"/>
    <w:rsid w:val="00A75DCD"/>
    <w:rsid w:val="00A76174"/>
    <w:rsid w:val="00A76484"/>
    <w:rsid w:val="00A7648F"/>
    <w:rsid w:val="00A764C3"/>
    <w:rsid w:val="00A766F1"/>
    <w:rsid w:val="00A7675C"/>
    <w:rsid w:val="00A76945"/>
    <w:rsid w:val="00A76B21"/>
    <w:rsid w:val="00A76BC8"/>
    <w:rsid w:val="00A76FD9"/>
    <w:rsid w:val="00A7763A"/>
    <w:rsid w:val="00A777E8"/>
    <w:rsid w:val="00A77BB5"/>
    <w:rsid w:val="00A77D64"/>
    <w:rsid w:val="00A77EAF"/>
    <w:rsid w:val="00A77F91"/>
    <w:rsid w:val="00A80479"/>
    <w:rsid w:val="00A808E9"/>
    <w:rsid w:val="00A80A74"/>
    <w:rsid w:val="00A80EFC"/>
    <w:rsid w:val="00A810DC"/>
    <w:rsid w:val="00A81192"/>
    <w:rsid w:val="00A81339"/>
    <w:rsid w:val="00A81392"/>
    <w:rsid w:val="00A81405"/>
    <w:rsid w:val="00A81421"/>
    <w:rsid w:val="00A81C31"/>
    <w:rsid w:val="00A82823"/>
    <w:rsid w:val="00A829D9"/>
    <w:rsid w:val="00A82A4D"/>
    <w:rsid w:val="00A82A84"/>
    <w:rsid w:val="00A82D9B"/>
    <w:rsid w:val="00A835C3"/>
    <w:rsid w:val="00A836E3"/>
    <w:rsid w:val="00A83A87"/>
    <w:rsid w:val="00A84214"/>
    <w:rsid w:val="00A8440F"/>
    <w:rsid w:val="00A846C0"/>
    <w:rsid w:val="00A84717"/>
    <w:rsid w:val="00A8473A"/>
    <w:rsid w:val="00A84761"/>
    <w:rsid w:val="00A847B9"/>
    <w:rsid w:val="00A847E0"/>
    <w:rsid w:val="00A849A7"/>
    <w:rsid w:val="00A84A57"/>
    <w:rsid w:val="00A84C8C"/>
    <w:rsid w:val="00A84CD0"/>
    <w:rsid w:val="00A85163"/>
    <w:rsid w:val="00A851E8"/>
    <w:rsid w:val="00A85A56"/>
    <w:rsid w:val="00A85B70"/>
    <w:rsid w:val="00A85BBA"/>
    <w:rsid w:val="00A86322"/>
    <w:rsid w:val="00A86842"/>
    <w:rsid w:val="00A86A99"/>
    <w:rsid w:val="00A86C6D"/>
    <w:rsid w:val="00A87D46"/>
    <w:rsid w:val="00A9034D"/>
    <w:rsid w:val="00A904C9"/>
    <w:rsid w:val="00A904CE"/>
    <w:rsid w:val="00A906C9"/>
    <w:rsid w:val="00A9098F"/>
    <w:rsid w:val="00A909C6"/>
    <w:rsid w:val="00A90BB7"/>
    <w:rsid w:val="00A90EC2"/>
    <w:rsid w:val="00A90F3D"/>
    <w:rsid w:val="00A9134F"/>
    <w:rsid w:val="00A91460"/>
    <w:rsid w:val="00A91805"/>
    <w:rsid w:val="00A91AAB"/>
    <w:rsid w:val="00A9246B"/>
    <w:rsid w:val="00A92653"/>
    <w:rsid w:val="00A92F4E"/>
    <w:rsid w:val="00A935B9"/>
    <w:rsid w:val="00A937B4"/>
    <w:rsid w:val="00A93830"/>
    <w:rsid w:val="00A93967"/>
    <w:rsid w:val="00A93C5D"/>
    <w:rsid w:val="00A93C8F"/>
    <w:rsid w:val="00A93DC5"/>
    <w:rsid w:val="00A93DCC"/>
    <w:rsid w:val="00A93FE9"/>
    <w:rsid w:val="00A944BB"/>
    <w:rsid w:val="00A94575"/>
    <w:rsid w:val="00A9474A"/>
    <w:rsid w:val="00A94ABB"/>
    <w:rsid w:val="00A950FC"/>
    <w:rsid w:val="00A9526C"/>
    <w:rsid w:val="00A9533B"/>
    <w:rsid w:val="00A9567D"/>
    <w:rsid w:val="00A95D00"/>
    <w:rsid w:val="00A964FE"/>
    <w:rsid w:val="00A96C7C"/>
    <w:rsid w:val="00A96C91"/>
    <w:rsid w:val="00A9702D"/>
    <w:rsid w:val="00A97548"/>
    <w:rsid w:val="00A97760"/>
    <w:rsid w:val="00A977C2"/>
    <w:rsid w:val="00A97C9A"/>
    <w:rsid w:val="00AA01C5"/>
    <w:rsid w:val="00AA06DD"/>
    <w:rsid w:val="00AA09EA"/>
    <w:rsid w:val="00AA0B97"/>
    <w:rsid w:val="00AA0D3F"/>
    <w:rsid w:val="00AA112E"/>
    <w:rsid w:val="00AA1513"/>
    <w:rsid w:val="00AA1CE7"/>
    <w:rsid w:val="00AA1D3E"/>
    <w:rsid w:val="00AA1FFF"/>
    <w:rsid w:val="00AA2129"/>
    <w:rsid w:val="00AA213E"/>
    <w:rsid w:val="00AA23D8"/>
    <w:rsid w:val="00AA3036"/>
    <w:rsid w:val="00AA3896"/>
    <w:rsid w:val="00AA3BDF"/>
    <w:rsid w:val="00AA3EEE"/>
    <w:rsid w:val="00AA4279"/>
    <w:rsid w:val="00AA4B18"/>
    <w:rsid w:val="00AA4DA7"/>
    <w:rsid w:val="00AA4FFD"/>
    <w:rsid w:val="00AA51E1"/>
    <w:rsid w:val="00AA52F9"/>
    <w:rsid w:val="00AA5355"/>
    <w:rsid w:val="00AA5531"/>
    <w:rsid w:val="00AA56C8"/>
    <w:rsid w:val="00AA570D"/>
    <w:rsid w:val="00AA599B"/>
    <w:rsid w:val="00AA59D5"/>
    <w:rsid w:val="00AA5C87"/>
    <w:rsid w:val="00AA6200"/>
    <w:rsid w:val="00AA6A24"/>
    <w:rsid w:val="00AA6A83"/>
    <w:rsid w:val="00AA6AE9"/>
    <w:rsid w:val="00AA6C15"/>
    <w:rsid w:val="00AA6C36"/>
    <w:rsid w:val="00AA6C8D"/>
    <w:rsid w:val="00AA6E21"/>
    <w:rsid w:val="00AA6E9F"/>
    <w:rsid w:val="00AA746F"/>
    <w:rsid w:val="00AA7664"/>
    <w:rsid w:val="00AA7863"/>
    <w:rsid w:val="00AA797C"/>
    <w:rsid w:val="00AB001C"/>
    <w:rsid w:val="00AB0161"/>
    <w:rsid w:val="00AB0235"/>
    <w:rsid w:val="00AB023A"/>
    <w:rsid w:val="00AB02CE"/>
    <w:rsid w:val="00AB0669"/>
    <w:rsid w:val="00AB06DE"/>
    <w:rsid w:val="00AB08AF"/>
    <w:rsid w:val="00AB0B59"/>
    <w:rsid w:val="00AB0E52"/>
    <w:rsid w:val="00AB0F0C"/>
    <w:rsid w:val="00AB12FE"/>
    <w:rsid w:val="00AB143C"/>
    <w:rsid w:val="00AB157F"/>
    <w:rsid w:val="00AB16C7"/>
    <w:rsid w:val="00AB1C26"/>
    <w:rsid w:val="00AB1D95"/>
    <w:rsid w:val="00AB1E94"/>
    <w:rsid w:val="00AB2371"/>
    <w:rsid w:val="00AB2458"/>
    <w:rsid w:val="00AB2490"/>
    <w:rsid w:val="00AB24C6"/>
    <w:rsid w:val="00AB2597"/>
    <w:rsid w:val="00AB2842"/>
    <w:rsid w:val="00AB29E9"/>
    <w:rsid w:val="00AB2AA2"/>
    <w:rsid w:val="00AB2CDA"/>
    <w:rsid w:val="00AB31DC"/>
    <w:rsid w:val="00AB32D7"/>
    <w:rsid w:val="00AB362A"/>
    <w:rsid w:val="00AB3C7E"/>
    <w:rsid w:val="00AB47C9"/>
    <w:rsid w:val="00AB4A2F"/>
    <w:rsid w:val="00AB5226"/>
    <w:rsid w:val="00AB5308"/>
    <w:rsid w:val="00AB562C"/>
    <w:rsid w:val="00AB6259"/>
    <w:rsid w:val="00AB62A0"/>
    <w:rsid w:val="00AB6942"/>
    <w:rsid w:val="00AB6B37"/>
    <w:rsid w:val="00AB71FC"/>
    <w:rsid w:val="00AB721F"/>
    <w:rsid w:val="00AC040E"/>
    <w:rsid w:val="00AC09CE"/>
    <w:rsid w:val="00AC0C7C"/>
    <w:rsid w:val="00AC1242"/>
    <w:rsid w:val="00AC15B6"/>
    <w:rsid w:val="00AC15EC"/>
    <w:rsid w:val="00AC1A6F"/>
    <w:rsid w:val="00AC1B69"/>
    <w:rsid w:val="00AC2259"/>
    <w:rsid w:val="00AC2369"/>
    <w:rsid w:val="00AC24EC"/>
    <w:rsid w:val="00AC26BB"/>
    <w:rsid w:val="00AC2820"/>
    <w:rsid w:val="00AC294C"/>
    <w:rsid w:val="00AC2C8C"/>
    <w:rsid w:val="00AC2E39"/>
    <w:rsid w:val="00AC3548"/>
    <w:rsid w:val="00AC3616"/>
    <w:rsid w:val="00AC3840"/>
    <w:rsid w:val="00AC3945"/>
    <w:rsid w:val="00AC3A37"/>
    <w:rsid w:val="00AC3B32"/>
    <w:rsid w:val="00AC4A36"/>
    <w:rsid w:val="00AC4AB2"/>
    <w:rsid w:val="00AC4B20"/>
    <w:rsid w:val="00AC4F35"/>
    <w:rsid w:val="00AC51C1"/>
    <w:rsid w:val="00AC52F6"/>
    <w:rsid w:val="00AC5E27"/>
    <w:rsid w:val="00AC65B5"/>
    <w:rsid w:val="00AC66C1"/>
    <w:rsid w:val="00AC6C78"/>
    <w:rsid w:val="00AC7079"/>
    <w:rsid w:val="00AC72C1"/>
    <w:rsid w:val="00AC7417"/>
    <w:rsid w:val="00AC7552"/>
    <w:rsid w:val="00AC75A0"/>
    <w:rsid w:val="00AC7677"/>
    <w:rsid w:val="00AC7ADB"/>
    <w:rsid w:val="00AC7EFE"/>
    <w:rsid w:val="00AD01A4"/>
    <w:rsid w:val="00AD0294"/>
    <w:rsid w:val="00AD03D9"/>
    <w:rsid w:val="00AD1023"/>
    <w:rsid w:val="00AD10CE"/>
    <w:rsid w:val="00AD1279"/>
    <w:rsid w:val="00AD1652"/>
    <w:rsid w:val="00AD189D"/>
    <w:rsid w:val="00AD18F3"/>
    <w:rsid w:val="00AD218E"/>
    <w:rsid w:val="00AD2249"/>
    <w:rsid w:val="00AD2297"/>
    <w:rsid w:val="00AD23D6"/>
    <w:rsid w:val="00AD2D61"/>
    <w:rsid w:val="00AD3153"/>
    <w:rsid w:val="00AD315C"/>
    <w:rsid w:val="00AD39E8"/>
    <w:rsid w:val="00AD3C57"/>
    <w:rsid w:val="00AD3D43"/>
    <w:rsid w:val="00AD3DDC"/>
    <w:rsid w:val="00AD426A"/>
    <w:rsid w:val="00AD4287"/>
    <w:rsid w:val="00AD4622"/>
    <w:rsid w:val="00AD4995"/>
    <w:rsid w:val="00AD4BA0"/>
    <w:rsid w:val="00AD4FF8"/>
    <w:rsid w:val="00AD5319"/>
    <w:rsid w:val="00AD5C6B"/>
    <w:rsid w:val="00AD5FA5"/>
    <w:rsid w:val="00AD610E"/>
    <w:rsid w:val="00AD6125"/>
    <w:rsid w:val="00AD653C"/>
    <w:rsid w:val="00AD65D9"/>
    <w:rsid w:val="00AD67FA"/>
    <w:rsid w:val="00AD6889"/>
    <w:rsid w:val="00AD6F75"/>
    <w:rsid w:val="00AD6FF4"/>
    <w:rsid w:val="00AD723B"/>
    <w:rsid w:val="00AD72F7"/>
    <w:rsid w:val="00AD7371"/>
    <w:rsid w:val="00AD73A4"/>
    <w:rsid w:val="00AD7F9B"/>
    <w:rsid w:val="00AE00A6"/>
    <w:rsid w:val="00AE00BC"/>
    <w:rsid w:val="00AE0393"/>
    <w:rsid w:val="00AE071D"/>
    <w:rsid w:val="00AE0B22"/>
    <w:rsid w:val="00AE0BB2"/>
    <w:rsid w:val="00AE1484"/>
    <w:rsid w:val="00AE1ABC"/>
    <w:rsid w:val="00AE1C31"/>
    <w:rsid w:val="00AE1E97"/>
    <w:rsid w:val="00AE243D"/>
    <w:rsid w:val="00AE27AB"/>
    <w:rsid w:val="00AE2905"/>
    <w:rsid w:val="00AE29D9"/>
    <w:rsid w:val="00AE2DA1"/>
    <w:rsid w:val="00AE3029"/>
    <w:rsid w:val="00AE33BF"/>
    <w:rsid w:val="00AE3566"/>
    <w:rsid w:val="00AE36B0"/>
    <w:rsid w:val="00AE3866"/>
    <w:rsid w:val="00AE3A01"/>
    <w:rsid w:val="00AE3F3E"/>
    <w:rsid w:val="00AE403A"/>
    <w:rsid w:val="00AE40E3"/>
    <w:rsid w:val="00AE4FD2"/>
    <w:rsid w:val="00AE4FE4"/>
    <w:rsid w:val="00AE56CC"/>
    <w:rsid w:val="00AE5BD3"/>
    <w:rsid w:val="00AE5C79"/>
    <w:rsid w:val="00AE5CFD"/>
    <w:rsid w:val="00AE6498"/>
    <w:rsid w:val="00AE6540"/>
    <w:rsid w:val="00AE67E2"/>
    <w:rsid w:val="00AE681A"/>
    <w:rsid w:val="00AE685B"/>
    <w:rsid w:val="00AE6E05"/>
    <w:rsid w:val="00AF00E7"/>
    <w:rsid w:val="00AF00FC"/>
    <w:rsid w:val="00AF0203"/>
    <w:rsid w:val="00AF057E"/>
    <w:rsid w:val="00AF08E1"/>
    <w:rsid w:val="00AF08F6"/>
    <w:rsid w:val="00AF09B9"/>
    <w:rsid w:val="00AF0D1A"/>
    <w:rsid w:val="00AF0DBE"/>
    <w:rsid w:val="00AF0EC3"/>
    <w:rsid w:val="00AF12A6"/>
    <w:rsid w:val="00AF12E9"/>
    <w:rsid w:val="00AF1605"/>
    <w:rsid w:val="00AF1997"/>
    <w:rsid w:val="00AF1B6E"/>
    <w:rsid w:val="00AF1C48"/>
    <w:rsid w:val="00AF1F50"/>
    <w:rsid w:val="00AF2384"/>
    <w:rsid w:val="00AF26EB"/>
    <w:rsid w:val="00AF2793"/>
    <w:rsid w:val="00AF27DD"/>
    <w:rsid w:val="00AF2EE0"/>
    <w:rsid w:val="00AF2F1A"/>
    <w:rsid w:val="00AF2F9B"/>
    <w:rsid w:val="00AF37E5"/>
    <w:rsid w:val="00AF3D42"/>
    <w:rsid w:val="00AF3D74"/>
    <w:rsid w:val="00AF3E4B"/>
    <w:rsid w:val="00AF3EB9"/>
    <w:rsid w:val="00AF45B3"/>
    <w:rsid w:val="00AF4910"/>
    <w:rsid w:val="00AF49D9"/>
    <w:rsid w:val="00AF4E2B"/>
    <w:rsid w:val="00AF4EB1"/>
    <w:rsid w:val="00AF5093"/>
    <w:rsid w:val="00AF534F"/>
    <w:rsid w:val="00AF5484"/>
    <w:rsid w:val="00AF5A9F"/>
    <w:rsid w:val="00AF5D48"/>
    <w:rsid w:val="00AF646A"/>
    <w:rsid w:val="00AF6A93"/>
    <w:rsid w:val="00AF6B5E"/>
    <w:rsid w:val="00AF6B6C"/>
    <w:rsid w:val="00AF702E"/>
    <w:rsid w:val="00AF7852"/>
    <w:rsid w:val="00AF78B8"/>
    <w:rsid w:val="00AF7AE5"/>
    <w:rsid w:val="00AF7BE1"/>
    <w:rsid w:val="00B000BA"/>
    <w:rsid w:val="00B004F9"/>
    <w:rsid w:val="00B005C4"/>
    <w:rsid w:val="00B007C7"/>
    <w:rsid w:val="00B00BAE"/>
    <w:rsid w:val="00B00D0E"/>
    <w:rsid w:val="00B00D14"/>
    <w:rsid w:val="00B00DE6"/>
    <w:rsid w:val="00B01024"/>
    <w:rsid w:val="00B01155"/>
    <w:rsid w:val="00B01281"/>
    <w:rsid w:val="00B01356"/>
    <w:rsid w:val="00B015ED"/>
    <w:rsid w:val="00B0165D"/>
    <w:rsid w:val="00B01AAE"/>
    <w:rsid w:val="00B01DF4"/>
    <w:rsid w:val="00B02350"/>
    <w:rsid w:val="00B023FD"/>
    <w:rsid w:val="00B024CD"/>
    <w:rsid w:val="00B02779"/>
    <w:rsid w:val="00B02C2E"/>
    <w:rsid w:val="00B03680"/>
    <w:rsid w:val="00B0369C"/>
    <w:rsid w:val="00B03755"/>
    <w:rsid w:val="00B044C0"/>
    <w:rsid w:val="00B04628"/>
    <w:rsid w:val="00B04824"/>
    <w:rsid w:val="00B04BA3"/>
    <w:rsid w:val="00B04E7F"/>
    <w:rsid w:val="00B04F56"/>
    <w:rsid w:val="00B04FB6"/>
    <w:rsid w:val="00B05037"/>
    <w:rsid w:val="00B05151"/>
    <w:rsid w:val="00B05389"/>
    <w:rsid w:val="00B055AD"/>
    <w:rsid w:val="00B05906"/>
    <w:rsid w:val="00B05922"/>
    <w:rsid w:val="00B05989"/>
    <w:rsid w:val="00B05994"/>
    <w:rsid w:val="00B05F96"/>
    <w:rsid w:val="00B061DC"/>
    <w:rsid w:val="00B0708E"/>
    <w:rsid w:val="00B07391"/>
    <w:rsid w:val="00B07587"/>
    <w:rsid w:val="00B07820"/>
    <w:rsid w:val="00B07B0D"/>
    <w:rsid w:val="00B07C30"/>
    <w:rsid w:val="00B07CD3"/>
    <w:rsid w:val="00B07FBB"/>
    <w:rsid w:val="00B10490"/>
    <w:rsid w:val="00B107E2"/>
    <w:rsid w:val="00B10840"/>
    <w:rsid w:val="00B109A6"/>
    <w:rsid w:val="00B10A3A"/>
    <w:rsid w:val="00B10F01"/>
    <w:rsid w:val="00B10F9B"/>
    <w:rsid w:val="00B114F5"/>
    <w:rsid w:val="00B11772"/>
    <w:rsid w:val="00B117C8"/>
    <w:rsid w:val="00B117EF"/>
    <w:rsid w:val="00B11A67"/>
    <w:rsid w:val="00B1226D"/>
    <w:rsid w:val="00B12692"/>
    <w:rsid w:val="00B12820"/>
    <w:rsid w:val="00B128F2"/>
    <w:rsid w:val="00B12950"/>
    <w:rsid w:val="00B136A8"/>
    <w:rsid w:val="00B13717"/>
    <w:rsid w:val="00B13830"/>
    <w:rsid w:val="00B13873"/>
    <w:rsid w:val="00B13B53"/>
    <w:rsid w:val="00B13BBB"/>
    <w:rsid w:val="00B13C3B"/>
    <w:rsid w:val="00B14115"/>
    <w:rsid w:val="00B149B0"/>
    <w:rsid w:val="00B14A3F"/>
    <w:rsid w:val="00B14B2D"/>
    <w:rsid w:val="00B14B89"/>
    <w:rsid w:val="00B14BAD"/>
    <w:rsid w:val="00B14DB8"/>
    <w:rsid w:val="00B150CA"/>
    <w:rsid w:val="00B15A51"/>
    <w:rsid w:val="00B15D7A"/>
    <w:rsid w:val="00B15E9A"/>
    <w:rsid w:val="00B16239"/>
    <w:rsid w:val="00B16256"/>
    <w:rsid w:val="00B16340"/>
    <w:rsid w:val="00B16478"/>
    <w:rsid w:val="00B165DC"/>
    <w:rsid w:val="00B1690E"/>
    <w:rsid w:val="00B16B5E"/>
    <w:rsid w:val="00B16E47"/>
    <w:rsid w:val="00B173EB"/>
    <w:rsid w:val="00B17474"/>
    <w:rsid w:val="00B17861"/>
    <w:rsid w:val="00B1786D"/>
    <w:rsid w:val="00B178A4"/>
    <w:rsid w:val="00B17A12"/>
    <w:rsid w:val="00B17A14"/>
    <w:rsid w:val="00B17CAA"/>
    <w:rsid w:val="00B20542"/>
    <w:rsid w:val="00B2086D"/>
    <w:rsid w:val="00B20996"/>
    <w:rsid w:val="00B20A38"/>
    <w:rsid w:val="00B20C60"/>
    <w:rsid w:val="00B20D39"/>
    <w:rsid w:val="00B20F3E"/>
    <w:rsid w:val="00B211C7"/>
    <w:rsid w:val="00B21C82"/>
    <w:rsid w:val="00B21F0B"/>
    <w:rsid w:val="00B21F75"/>
    <w:rsid w:val="00B22081"/>
    <w:rsid w:val="00B22562"/>
    <w:rsid w:val="00B227D8"/>
    <w:rsid w:val="00B22B6A"/>
    <w:rsid w:val="00B22BE0"/>
    <w:rsid w:val="00B22D24"/>
    <w:rsid w:val="00B22DAD"/>
    <w:rsid w:val="00B232CD"/>
    <w:rsid w:val="00B2342B"/>
    <w:rsid w:val="00B23633"/>
    <w:rsid w:val="00B23802"/>
    <w:rsid w:val="00B23890"/>
    <w:rsid w:val="00B2422C"/>
    <w:rsid w:val="00B24491"/>
    <w:rsid w:val="00B244EA"/>
    <w:rsid w:val="00B2499A"/>
    <w:rsid w:val="00B249C6"/>
    <w:rsid w:val="00B24C6D"/>
    <w:rsid w:val="00B24CFE"/>
    <w:rsid w:val="00B24D25"/>
    <w:rsid w:val="00B25165"/>
    <w:rsid w:val="00B2537B"/>
    <w:rsid w:val="00B253F5"/>
    <w:rsid w:val="00B255FD"/>
    <w:rsid w:val="00B25705"/>
    <w:rsid w:val="00B2589C"/>
    <w:rsid w:val="00B25914"/>
    <w:rsid w:val="00B25A13"/>
    <w:rsid w:val="00B25B6B"/>
    <w:rsid w:val="00B25C9E"/>
    <w:rsid w:val="00B261BB"/>
    <w:rsid w:val="00B26634"/>
    <w:rsid w:val="00B2668A"/>
    <w:rsid w:val="00B26D09"/>
    <w:rsid w:val="00B2736E"/>
    <w:rsid w:val="00B27872"/>
    <w:rsid w:val="00B27891"/>
    <w:rsid w:val="00B278B1"/>
    <w:rsid w:val="00B27B03"/>
    <w:rsid w:val="00B27C7A"/>
    <w:rsid w:val="00B27D76"/>
    <w:rsid w:val="00B27DD0"/>
    <w:rsid w:val="00B27FB5"/>
    <w:rsid w:val="00B30308"/>
    <w:rsid w:val="00B3058A"/>
    <w:rsid w:val="00B30837"/>
    <w:rsid w:val="00B30E4F"/>
    <w:rsid w:val="00B30EEE"/>
    <w:rsid w:val="00B30EF5"/>
    <w:rsid w:val="00B3147F"/>
    <w:rsid w:val="00B315F5"/>
    <w:rsid w:val="00B31752"/>
    <w:rsid w:val="00B3179B"/>
    <w:rsid w:val="00B31836"/>
    <w:rsid w:val="00B31966"/>
    <w:rsid w:val="00B31C64"/>
    <w:rsid w:val="00B31F0E"/>
    <w:rsid w:val="00B321F3"/>
    <w:rsid w:val="00B32A74"/>
    <w:rsid w:val="00B32CA4"/>
    <w:rsid w:val="00B331B0"/>
    <w:rsid w:val="00B331C6"/>
    <w:rsid w:val="00B334C6"/>
    <w:rsid w:val="00B336D4"/>
    <w:rsid w:val="00B338CB"/>
    <w:rsid w:val="00B339BF"/>
    <w:rsid w:val="00B33BE6"/>
    <w:rsid w:val="00B340F8"/>
    <w:rsid w:val="00B3449B"/>
    <w:rsid w:val="00B34FA6"/>
    <w:rsid w:val="00B35206"/>
    <w:rsid w:val="00B3520A"/>
    <w:rsid w:val="00B3522B"/>
    <w:rsid w:val="00B35918"/>
    <w:rsid w:val="00B35BB3"/>
    <w:rsid w:val="00B35BBF"/>
    <w:rsid w:val="00B35FA8"/>
    <w:rsid w:val="00B36406"/>
    <w:rsid w:val="00B36C25"/>
    <w:rsid w:val="00B36D1A"/>
    <w:rsid w:val="00B372B1"/>
    <w:rsid w:val="00B373B6"/>
    <w:rsid w:val="00B37587"/>
    <w:rsid w:val="00B376A9"/>
    <w:rsid w:val="00B37ADD"/>
    <w:rsid w:val="00B37B75"/>
    <w:rsid w:val="00B40271"/>
    <w:rsid w:val="00B402DC"/>
    <w:rsid w:val="00B4049B"/>
    <w:rsid w:val="00B40AEB"/>
    <w:rsid w:val="00B41018"/>
    <w:rsid w:val="00B41295"/>
    <w:rsid w:val="00B41AE7"/>
    <w:rsid w:val="00B41AF7"/>
    <w:rsid w:val="00B41C75"/>
    <w:rsid w:val="00B41F4C"/>
    <w:rsid w:val="00B41F6C"/>
    <w:rsid w:val="00B42267"/>
    <w:rsid w:val="00B422C1"/>
    <w:rsid w:val="00B423C6"/>
    <w:rsid w:val="00B426F8"/>
    <w:rsid w:val="00B427E4"/>
    <w:rsid w:val="00B427E6"/>
    <w:rsid w:val="00B42924"/>
    <w:rsid w:val="00B429A8"/>
    <w:rsid w:val="00B42ECE"/>
    <w:rsid w:val="00B4313D"/>
    <w:rsid w:val="00B431F1"/>
    <w:rsid w:val="00B4373F"/>
    <w:rsid w:val="00B43800"/>
    <w:rsid w:val="00B44112"/>
    <w:rsid w:val="00B44189"/>
    <w:rsid w:val="00B44289"/>
    <w:rsid w:val="00B44756"/>
    <w:rsid w:val="00B44797"/>
    <w:rsid w:val="00B44A96"/>
    <w:rsid w:val="00B44B3F"/>
    <w:rsid w:val="00B4503E"/>
    <w:rsid w:val="00B4518F"/>
    <w:rsid w:val="00B45395"/>
    <w:rsid w:val="00B455E5"/>
    <w:rsid w:val="00B4572E"/>
    <w:rsid w:val="00B459AC"/>
    <w:rsid w:val="00B45F02"/>
    <w:rsid w:val="00B460EC"/>
    <w:rsid w:val="00B4671D"/>
    <w:rsid w:val="00B46A60"/>
    <w:rsid w:val="00B46B35"/>
    <w:rsid w:val="00B46EA3"/>
    <w:rsid w:val="00B47366"/>
    <w:rsid w:val="00B47559"/>
    <w:rsid w:val="00B47803"/>
    <w:rsid w:val="00B47CC7"/>
    <w:rsid w:val="00B47E94"/>
    <w:rsid w:val="00B500DF"/>
    <w:rsid w:val="00B504FB"/>
    <w:rsid w:val="00B50B82"/>
    <w:rsid w:val="00B5111A"/>
    <w:rsid w:val="00B515D2"/>
    <w:rsid w:val="00B5179E"/>
    <w:rsid w:val="00B518CF"/>
    <w:rsid w:val="00B518FC"/>
    <w:rsid w:val="00B51B3D"/>
    <w:rsid w:val="00B51C46"/>
    <w:rsid w:val="00B51CE0"/>
    <w:rsid w:val="00B5231B"/>
    <w:rsid w:val="00B5255E"/>
    <w:rsid w:val="00B52619"/>
    <w:rsid w:val="00B532AC"/>
    <w:rsid w:val="00B53400"/>
    <w:rsid w:val="00B53480"/>
    <w:rsid w:val="00B537E2"/>
    <w:rsid w:val="00B53E80"/>
    <w:rsid w:val="00B53E91"/>
    <w:rsid w:val="00B5420B"/>
    <w:rsid w:val="00B54905"/>
    <w:rsid w:val="00B550F0"/>
    <w:rsid w:val="00B55602"/>
    <w:rsid w:val="00B560E2"/>
    <w:rsid w:val="00B561C5"/>
    <w:rsid w:val="00B56D59"/>
    <w:rsid w:val="00B56F52"/>
    <w:rsid w:val="00B570F6"/>
    <w:rsid w:val="00B57C3A"/>
    <w:rsid w:val="00B57D1E"/>
    <w:rsid w:val="00B57ED1"/>
    <w:rsid w:val="00B6020F"/>
    <w:rsid w:val="00B60592"/>
    <w:rsid w:val="00B60704"/>
    <w:rsid w:val="00B608D4"/>
    <w:rsid w:val="00B60A20"/>
    <w:rsid w:val="00B60E06"/>
    <w:rsid w:val="00B60EEB"/>
    <w:rsid w:val="00B60FA5"/>
    <w:rsid w:val="00B60FF0"/>
    <w:rsid w:val="00B6108A"/>
    <w:rsid w:val="00B610C3"/>
    <w:rsid w:val="00B612AC"/>
    <w:rsid w:val="00B6140F"/>
    <w:rsid w:val="00B61471"/>
    <w:rsid w:val="00B61630"/>
    <w:rsid w:val="00B61911"/>
    <w:rsid w:val="00B61984"/>
    <w:rsid w:val="00B61F2A"/>
    <w:rsid w:val="00B61F7B"/>
    <w:rsid w:val="00B622AA"/>
    <w:rsid w:val="00B623EA"/>
    <w:rsid w:val="00B625AA"/>
    <w:rsid w:val="00B629EA"/>
    <w:rsid w:val="00B62B51"/>
    <w:rsid w:val="00B62B7D"/>
    <w:rsid w:val="00B62BF9"/>
    <w:rsid w:val="00B62D74"/>
    <w:rsid w:val="00B62F18"/>
    <w:rsid w:val="00B63091"/>
    <w:rsid w:val="00B632A7"/>
    <w:rsid w:val="00B633A7"/>
    <w:rsid w:val="00B63F93"/>
    <w:rsid w:val="00B64225"/>
    <w:rsid w:val="00B64232"/>
    <w:rsid w:val="00B64592"/>
    <w:rsid w:val="00B6493B"/>
    <w:rsid w:val="00B6495D"/>
    <w:rsid w:val="00B649EB"/>
    <w:rsid w:val="00B64A9E"/>
    <w:rsid w:val="00B64ACA"/>
    <w:rsid w:val="00B650AF"/>
    <w:rsid w:val="00B65300"/>
    <w:rsid w:val="00B655A0"/>
    <w:rsid w:val="00B657D7"/>
    <w:rsid w:val="00B659D6"/>
    <w:rsid w:val="00B659EE"/>
    <w:rsid w:val="00B65C27"/>
    <w:rsid w:val="00B65EA0"/>
    <w:rsid w:val="00B662CE"/>
    <w:rsid w:val="00B66B1A"/>
    <w:rsid w:val="00B66F7B"/>
    <w:rsid w:val="00B6710C"/>
    <w:rsid w:val="00B6733A"/>
    <w:rsid w:val="00B67360"/>
    <w:rsid w:val="00B673AD"/>
    <w:rsid w:val="00B67462"/>
    <w:rsid w:val="00B6756F"/>
    <w:rsid w:val="00B67BD7"/>
    <w:rsid w:val="00B67CE1"/>
    <w:rsid w:val="00B67D90"/>
    <w:rsid w:val="00B70089"/>
    <w:rsid w:val="00B704A8"/>
    <w:rsid w:val="00B7052E"/>
    <w:rsid w:val="00B7053C"/>
    <w:rsid w:val="00B70A25"/>
    <w:rsid w:val="00B70EEC"/>
    <w:rsid w:val="00B719D5"/>
    <w:rsid w:val="00B71CAD"/>
    <w:rsid w:val="00B71D0F"/>
    <w:rsid w:val="00B71DC9"/>
    <w:rsid w:val="00B720A2"/>
    <w:rsid w:val="00B720A6"/>
    <w:rsid w:val="00B72280"/>
    <w:rsid w:val="00B7246C"/>
    <w:rsid w:val="00B72659"/>
    <w:rsid w:val="00B7274E"/>
    <w:rsid w:val="00B72802"/>
    <w:rsid w:val="00B72C2A"/>
    <w:rsid w:val="00B72D9E"/>
    <w:rsid w:val="00B72FF5"/>
    <w:rsid w:val="00B7300D"/>
    <w:rsid w:val="00B737FF"/>
    <w:rsid w:val="00B73B66"/>
    <w:rsid w:val="00B73E49"/>
    <w:rsid w:val="00B75170"/>
    <w:rsid w:val="00B751C7"/>
    <w:rsid w:val="00B75B1A"/>
    <w:rsid w:val="00B76A02"/>
    <w:rsid w:val="00B76EE2"/>
    <w:rsid w:val="00B772E7"/>
    <w:rsid w:val="00B77656"/>
    <w:rsid w:val="00B7790F"/>
    <w:rsid w:val="00B77AF4"/>
    <w:rsid w:val="00B77B61"/>
    <w:rsid w:val="00B800CA"/>
    <w:rsid w:val="00B8038F"/>
    <w:rsid w:val="00B803F6"/>
    <w:rsid w:val="00B8075D"/>
    <w:rsid w:val="00B8096E"/>
    <w:rsid w:val="00B80BF3"/>
    <w:rsid w:val="00B80C33"/>
    <w:rsid w:val="00B80D1A"/>
    <w:rsid w:val="00B80D24"/>
    <w:rsid w:val="00B80FE8"/>
    <w:rsid w:val="00B81012"/>
    <w:rsid w:val="00B81518"/>
    <w:rsid w:val="00B81A4C"/>
    <w:rsid w:val="00B81CD2"/>
    <w:rsid w:val="00B81FBE"/>
    <w:rsid w:val="00B8229B"/>
    <w:rsid w:val="00B82401"/>
    <w:rsid w:val="00B824DA"/>
    <w:rsid w:val="00B82AF7"/>
    <w:rsid w:val="00B82E61"/>
    <w:rsid w:val="00B83115"/>
    <w:rsid w:val="00B8349F"/>
    <w:rsid w:val="00B836CF"/>
    <w:rsid w:val="00B838A3"/>
    <w:rsid w:val="00B83B92"/>
    <w:rsid w:val="00B841C9"/>
    <w:rsid w:val="00B8431D"/>
    <w:rsid w:val="00B843A8"/>
    <w:rsid w:val="00B8449D"/>
    <w:rsid w:val="00B84640"/>
    <w:rsid w:val="00B84854"/>
    <w:rsid w:val="00B84998"/>
    <w:rsid w:val="00B84A19"/>
    <w:rsid w:val="00B84F75"/>
    <w:rsid w:val="00B85044"/>
    <w:rsid w:val="00B85260"/>
    <w:rsid w:val="00B85459"/>
    <w:rsid w:val="00B856C3"/>
    <w:rsid w:val="00B858AD"/>
    <w:rsid w:val="00B85A9E"/>
    <w:rsid w:val="00B85C6B"/>
    <w:rsid w:val="00B85E72"/>
    <w:rsid w:val="00B86835"/>
    <w:rsid w:val="00B8685E"/>
    <w:rsid w:val="00B869B0"/>
    <w:rsid w:val="00B86AF4"/>
    <w:rsid w:val="00B86C1D"/>
    <w:rsid w:val="00B86FA6"/>
    <w:rsid w:val="00B87570"/>
    <w:rsid w:val="00B876A9"/>
    <w:rsid w:val="00B87BE4"/>
    <w:rsid w:val="00B87C8A"/>
    <w:rsid w:val="00B902C6"/>
    <w:rsid w:val="00B90B2D"/>
    <w:rsid w:val="00B90F5A"/>
    <w:rsid w:val="00B90FFD"/>
    <w:rsid w:val="00B911F4"/>
    <w:rsid w:val="00B91D6E"/>
    <w:rsid w:val="00B92024"/>
    <w:rsid w:val="00B921D7"/>
    <w:rsid w:val="00B9234A"/>
    <w:rsid w:val="00B9238E"/>
    <w:rsid w:val="00B93173"/>
    <w:rsid w:val="00B9327C"/>
    <w:rsid w:val="00B934C5"/>
    <w:rsid w:val="00B93745"/>
    <w:rsid w:val="00B93AE2"/>
    <w:rsid w:val="00B93EAE"/>
    <w:rsid w:val="00B941E9"/>
    <w:rsid w:val="00B9474F"/>
    <w:rsid w:val="00B9498F"/>
    <w:rsid w:val="00B94992"/>
    <w:rsid w:val="00B94C46"/>
    <w:rsid w:val="00B95139"/>
    <w:rsid w:val="00B951A8"/>
    <w:rsid w:val="00B953B0"/>
    <w:rsid w:val="00B955B7"/>
    <w:rsid w:val="00B95841"/>
    <w:rsid w:val="00B95A2E"/>
    <w:rsid w:val="00B95B7A"/>
    <w:rsid w:val="00B95C0C"/>
    <w:rsid w:val="00B95E59"/>
    <w:rsid w:val="00B95EB4"/>
    <w:rsid w:val="00B9647A"/>
    <w:rsid w:val="00B9675F"/>
    <w:rsid w:val="00B96CDF"/>
    <w:rsid w:val="00B96D22"/>
    <w:rsid w:val="00B96ECF"/>
    <w:rsid w:val="00B97263"/>
    <w:rsid w:val="00B97292"/>
    <w:rsid w:val="00B9729E"/>
    <w:rsid w:val="00B9745D"/>
    <w:rsid w:val="00B976A6"/>
    <w:rsid w:val="00B97B7D"/>
    <w:rsid w:val="00B97F5B"/>
    <w:rsid w:val="00B97FB8"/>
    <w:rsid w:val="00BA01FF"/>
    <w:rsid w:val="00BA0624"/>
    <w:rsid w:val="00BA08C5"/>
    <w:rsid w:val="00BA0963"/>
    <w:rsid w:val="00BA0A29"/>
    <w:rsid w:val="00BA0B79"/>
    <w:rsid w:val="00BA1168"/>
    <w:rsid w:val="00BA1911"/>
    <w:rsid w:val="00BA1CCB"/>
    <w:rsid w:val="00BA1EAF"/>
    <w:rsid w:val="00BA1FED"/>
    <w:rsid w:val="00BA221A"/>
    <w:rsid w:val="00BA2287"/>
    <w:rsid w:val="00BA25C6"/>
    <w:rsid w:val="00BA2A10"/>
    <w:rsid w:val="00BA2BD7"/>
    <w:rsid w:val="00BA2D24"/>
    <w:rsid w:val="00BA2FED"/>
    <w:rsid w:val="00BA32E5"/>
    <w:rsid w:val="00BA3B6B"/>
    <w:rsid w:val="00BA3E6F"/>
    <w:rsid w:val="00BA40DA"/>
    <w:rsid w:val="00BA4123"/>
    <w:rsid w:val="00BA4539"/>
    <w:rsid w:val="00BA46E6"/>
    <w:rsid w:val="00BA49CC"/>
    <w:rsid w:val="00BA4C5E"/>
    <w:rsid w:val="00BA578B"/>
    <w:rsid w:val="00BA59F0"/>
    <w:rsid w:val="00BA5E70"/>
    <w:rsid w:val="00BA5F18"/>
    <w:rsid w:val="00BA6166"/>
    <w:rsid w:val="00BA618F"/>
    <w:rsid w:val="00BA6244"/>
    <w:rsid w:val="00BA63EA"/>
    <w:rsid w:val="00BA6436"/>
    <w:rsid w:val="00BA6C94"/>
    <w:rsid w:val="00BA700F"/>
    <w:rsid w:val="00BA705C"/>
    <w:rsid w:val="00BA7350"/>
    <w:rsid w:val="00BA73C6"/>
    <w:rsid w:val="00BA78A9"/>
    <w:rsid w:val="00BA78CF"/>
    <w:rsid w:val="00BA7B41"/>
    <w:rsid w:val="00BA7F05"/>
    <w:rsid w:val="00BB007C"/>
    <w:rsid w:val="00BB039A"/>
    <w:rsid w:val="00BB04DA"/>
    <w:rsid w:val="00BB0513"/>
    <w:rsid w:val="00BB0874"/>
    <w:rsid w:val="00BB11B6"/>
    <w:rsid w:val="00BB11D0"/>
    <w:rsid w:val="00BB163E"/>
    <w:rsid w:val="00BB19C0"/>
    <w:rsid w:val="00BB1AC4"/>
    <w:rsid w:val="00BB1D77"/>
    <w:rsid w:val="00BB26B0"/>
    <w:rsid w:val="00BB2EFA"/>
    <w:rsid w:val="00BB3B64"/>
    <w:rsid w:val="00BB4265"/>
    <w:rsid w:val="00BB45B8"/>
    <w:rsid w:val="00BB477F"/>
    <w:rsid w:val="00BB47BD"/>
    <w:rsid w:val="00BB47DE"/>
    <w:rsid w:val="00BB4920"/>
    <w:rsid w:val="00BB4EE0"/>
    <w:rsid w:val="00BB4FE4"/>
    <w:rsid w:val="00BB5351"/>
    <w:rsid w:val="00BB59C6"/>
    <w:rsid w:val="00BB60A8"/>
    <w:rsid w:val="00BB642D"/>
    <w:rsid w:val="00BB703C"/>
    <w:rsid w:val="00BB7042"/>
    <w:rsid w:val="00BB7A14"/>
    <w:rsid w:val="00BB7B36"/>
    <w:rsid w:val="00BB7C86"/>
    <w:rsid w:val="00BB7E61"/>
    <w:rsid w:val="00BB7F85"/>
    <w:rsid w:val="00BC0101"/>
    <w:rsid w:val="00BC061E"/>
    <w:rsid w:val="00BC0928"/>
    <w:rsid w:val="00BC0A1D"/>
    <w:rsid w:val="00BC0B5E"/>
    <w:rsid w:val="00BC0B64"/>
    <w:rsid w:val="00BC0BFA"/>
    <w:rsid w:val="00BC1066"/>
    <w:rsid w:val="00BC137E"/>
    <w:rsid w:val="00BC1976"/>
    <w:rsid w:val="00BC199D"/>
    <w:rsid w:val="00BC1A61"/>
    <w:rsid w:val="00BC1BE7"/>
    <w:rsid w:val="00BC1EFE"/>
    <w:rsid w:val="00BC2494"/>
    <w:rsid w:val="00BC2713"/>
    <w:rsid w:val="00BC27BF"/>
    <w:rsid w:val="00BC307D"/>
    <w:rsid w:val="00BC3100"/>
    <w:rsid w:val="00BC32DD"/>
    <w:rsid w:val="00BC332A"/>
    <w:rsid w:val="00BC33CA"/>
    <w:rsid w:val="00BC3574"/>
    <w:rsid w:val="00BC3614"/>
    <w:rsid w:val="00BC41BB"/>
    <w:rsid w:val="00BC4479"/>
    <w:rsid w:val="00BC44BB"/>
    <w:rsid w:val="00BC536E"/>
    <w:rsid w:val="00BC55CD"/>
    <w:rsid w:val="00BC5732"/>
    <w:rsid w:val="00BC57B0"/>
    <w:rsid w:val="00BC5BAC"/>
    <w:rsid w:val="00BC5C2F"/>
    <w:rsid w:val="00BC5F97"/>
    <w:rsid w:val="00BC6163"/>
    <w:rsid w:val="00BC6283"/>
    <w:rsid w:val="00BC6831"/>
    <w:rsid w:val="00BC697B"/>
    <w:rsid w:val="00BC6A6F"/>
    <w:rsid w:val="00BC6AE3"/>
    <w:rsid w:val="00BC742E"/>
    <w:rsid w:val="00BC76AC"/>
    <w:rsid w:val="00BD00F8"/>
    <w:rsid w:val="00BD023A"/>
    <w:rsid w:val="00BD0338"/>
    <w:rsid w:val="00BD0782"/>
    <w:rsid w:val="00BD07AD"/>
    <w:rsid w:val="00BD0817"/>
    <w:rsid w:val="00BD0B06"/>
    <w:rsid w:val="00BD0BD1"/>
    <w:rsid w:val="00BD0C50"/>
    <w:rsid w:val="00BD0F84"/>
    <w:rsid w:val="00BD0FF2"/>
    <w:rsid w:val="00BD139C"/>
    <w:rsid w:val="00BD1B86"/>
    <w:rsid w:val="00BD22C1"/>
    <w:rsid w:val="00BD25D6"/>
    <w:rsid w:val="00BD2AE0"/>
    <w:rsid w:val="00BD2D5D"/>
    <w:rsid w:val="00BD2D92"/>
    <w:rsid w:val="00BD2F8E"/>
    <w:rsid w:val="00BD3011"/>
    <w:rsid w:val="00BD3019"/>
    <w:rsid w:val="00BD3628"/>
    <w:rsid w:val="00BD366E"/>
    <w:rsid w:val="00BD3B1D"/>
    <w:rsid w:val="00BD3DA0"/>
    <w:rsid w:val="00BD4341"/>
    <w:rsid w:val="00BD4508"/>
    <w:rsid w:val="00BD453E"/>
    <w:rsid w:val="00BD46C0"/>
    <w:rsid w:val="00BD4786"/>
    <w:rsid w:val="00BD4B48"/>
    <w:rsid w:val="00BD4B64"/>
    <w:rsid w:val="00BD4F41"/>
    <w:rsid w:val="00BD5071"/>
    <w:rsid w:val="00BD5480"/>
    <w:rsid w:val="00BD54B3"/>
    <w:rsid w:val="00BD5B71"/>
    <w:rsid w:val="00BD6039"/>
    <w:rsid w:val="00BD6111"/>
    <w:rsid w:val="00BD6AB1"/>
    <w:rsid w:val="00BD6BF7"/>
    <w:rsid w:val="00BD74FD"/>
    <w:rsid w:val="00BD7879"/>
    <w:rsid w:val="00BD7BB3"/>
    <w:rsid w:val="00BD7F6F"/>
    <w:rsid w:val="00BD7FCB"/>
    <w:rsid w:val="00BE07B4"/>
    <w:rsid w:val="00BE09A9"/>
    <w:rsid w:val="00BE0D85"/>
    <w:rsid w:val="00BE13AF"/>
    <w:rsid w:val="00BE1526"/>
    <w:rsid w:val="00BE1913"/>
    <w:rsid w:val="00BE1C18"/>
    <w:rsid w:val="00BE1DAF"/>
    <w:rsid w:val="00BE1F9C"/>
    <w:rsid w:val="00BE2170"/>
    <w:rsid w:val="00BE21D7"/>
    <w:rsid w:val="00BE2457"/>
    <w:rsid w:val="00BE258D"/>
    <w:rsid w:val="00BE2A32"/>
    <w:rsid w:val="00BE2B11"/>
    <w:rsid w:val="00BE3185"/>
    <w:rsid w:val="00BE3196"/>
    <w:rsid w:val="00BE3397"/>
    <w:rsid w:val="00BE33CA"/>
    <w:rsid w:val="00BE3408"/>
    <w:rsid w:val="00BE3704"/>
    <w:rsid w:val="00BE3C3D"/>
    <w:rsid w:val="00BE3CA3"/>
    <w:rsid w:val="00BE3D59"/>
    <w:rsid w:val="00BE3EF3"/>
    <w:rsid w:val="00BE438A"/>
    <w:rsid w:val="00BE4722"/>
    <w:rsid w:val="00BE4D74"/>
    <w:rsid w:val="00BE5213"/>
    <w:rsid w:val="00BE581D"/>
    <w:rsid w:val="00BE5C15"/>
    <w:rsid w:val="00BE5D1D"/>
    <w:rsid w:val="00BE5EED"/>
    <w:rsid w:val="00BE6257"/>
    <w:rsid w:val="00BE6576"/>
    <w:rsid w:val="00BE66A0"/>
    <w:rsid w:val="00BE67E5"/>
    <w:rsid w:val="00BE69A9"/>
    <w:rsid w:val="00BE6B67"/>
    <w:rsid w:val="00BE6FA9"/>
    <w:rsid w:val="00BE7721"/>
    <w:rsid w:val="00BE7885"/>
    <w:rsid w:val="00BF06E6"/>
    <w:rsid w:val="00BF076F"/>
    <w:rsid w:val="00BF1093"/>
    <w:rsid w:val="00BF114E"/>
    <w:rsid w:val="00BF1424"/>
    <w:rsid w:val="00BF1445"/>
    <w:rsid w:val="00BF1675"/>
    <w:rsid w:val="00BF1715"/>
    <w:rsid w:val="00BF1BCE"/>
    <w:rsid w:val="00BF1C99"/>
    <w:rsid w:val="00BF207B"/>
    <w:rsid w:val="00BF2281"/>
    <w:rsid w:val="00BF3220"/>
    <w:rsid w:val="00BF3783"/>
    <w:rsid w:val="00BF38DC"/>
    <w:rsid w:val="00BF38FE"/>
    <w:rsid w:val="00BF3971"/>
    <w:rsid w:val="00BF39CE"/>
    <w:rsid w:val="00BF3A4E"/>
    <w:rsid w:val="00BF3B11"/>
    <w:rsid w:val="00BF3F6C"/>
    <w:rsid w:val="00BF407E"/>
    <w:rsid w:val="00BF4694"/>
    <w:rsid w:val="00BF483F"/>
    <w:rsid w:val="00BF4C5A"/>
    <w:rsid w:val="00BF4D8E"/>
    <w:rsid w:val="00BF4E42"/>
    <w:rsid w:val="00BF4EE4"/>
    <w:rsid w:val="00BF4F05"/>
    <w:rsid w:val="00BF4F71"/>
    <w:rsid w:val="00BF5299"/>
    <w:rsid w:val="00BF5476"/>
    <w:rsid w:val="00BF62AE"/>
    <w:rsid w:val="00BF6373"/>
    <w:rsid w:val="00BF63E1"/>
    <w:rsid w:val="00BF64FC"/>
    <w:rsid w:val="00BF6758"/>
    <w:rsid w:val="00BF699E"/>
    <w:rsid w:val="00BF6A97"/>
    <w:rsid w:val="00BF6AA1"/>
    <w:rsid w:val="00BF6EE8"/>
    <w:rsid w:val="00BF7471"/>
    <w:rsid w:val="00BF74A0"/>
    <w:rsid w:val="00BF7A1A"/>
    <w:rsid w:val="00BF7AB5"/>
    <w:rsid w:val="00BF7C03"/>
    <w:rsid w:val="00BF7C12"/>
    <w:rsid w:val="00BF7CD0"/>
    <w:rsid w:val="00BF7CDC"/>
    <w:rsid w:val="00BF7F90"/>
    <w:rsid w:val="00C0004B"/>
    <w:rsid w:val="00C0004F"/>
    <w:rsid w:val="00C002DB"/>
    <w:rsid w:val="00C00320"/>
    <w:rsid w:val="00C004F9"/>
    <w:rsid w:val="00C00958"/>
    <w:rsid w:val="00C00D03"/>
    <w:rsid w:val="00C011D3"/>
    <w:rsid w:val="00C012B9"/>
    <w:rsid w:val="00C013B6"/>
    <w:rsid w:val="00C01B09"/>
    <w:rsid w:val="00C01B66"/>
    <w:rsid w:val="00C01EE4"/>
    <w:rsid w:val="00C0236C"/>
    <w:rsid w:val="00C02585"/>
    <w:rsid w:val="00C025A2"/>
    <w:rsid w:val="00C025F0"/>
    <w:rsid w:val="00C02854"/>
    <w:rsid w:val="00C02BAA"/>
    <w:rsid w:val="00C02EE3"/>
    <w:rsid w:val="00C030B6"/>
    <w:rsid w:val="00C034F0"/>
    <w:rsid w:val="00C0378A"/>
    <w:rsid w:val="00C03818"/>
    <w:rsid w:val="00C03823"/>
    <w:rsid w:val="00C039A0"/>
    <w:rsid w:val="00C0416C"/>
    <w:rsid w:val="00C04816"/>
    <w:rsid w:val="00C04841"/>
    <w:rsid w:val="00C04A2D"/>
    <w:rsid w:val="00C04B6C"/>
    <w:rsid w:val="00C051F4"/>
    <w:rsid w:val="00C0563B"/>
    <w:rsid w:val="00C0591A"/>
    <w:rsid w:val="00C05A24"/>
    <w:rsid w:val="00C05C70"/>
    <w:rsid w:val="00C05DC4"/>
    <w:rsid w:val="00C05E2C"/>
    <w:rsid w:val="00C05F28"/>
    <w:rsid w:val="00C06107"/>
    <w:rsid w:val="00C06126"/>
    <w:rsid w:val="00C0658C"/>
    <w:rsid w:val="00C066E3"/>
    <w:rsid w:val="00C06881"/>
    <w:rsid w:val="00C06A6D"/>
    <w:rsid w:val="00C06E78"/>
    <w:rsid w:val="00C07144"/>
    <w:rsid w:val="00C07752"/>
    <w:rsid w:val="00C10226"/>
    <w:rsid w:val="00C10355"/>
    <w:rsid w:val="00C104CC"/>
    <w:rsid w:val="00C10825"/>
    <w:rsid w:val="00C10DA5"/>
    <w:rsid w:val="00C110C9"/>
    <w:rsid w:val="00C110D2"/>
    <w:rsid w:val="00C110D5"/>
    <w:rsid w:val="00C110DD"/>
    <w:rsid w:val="00C11221"/>
    <w:rsid w:val="00C113B1"/>
    <w:rsid w:val="00C11A76"/>
    <w:rsid w:val="00C11A79"/>
    <w:rsid w:val="00C11F80"/>
    <w:rsid w:val="00C12227"/>
    <w:rsid w:val="00C123A4"/>
    <w:rsid w:val="00C1243B"/>
    <w:rsid w:val="00C128D3"/>
    <w:rsid w:val="00C12ACB"/>
    <w:rsid w:val="00C12ACE"/>
    <w:rsid w:val="00C12C03"/>
    <w:rsid w:val="00C12D53"/>
    <w:rsid w:val="00C12EB1"/>
    <w:rsid w:val="00C13698"/>
    <w:rsid w:val="00C13FF6"/>
    <w:rsid w:val="00C14122"/>
    <w:rsid w:val="00C1416D"/>
    <w:rsid w:val="00C143EC"/>
    <w:rsid w:val="00C14455"/>
    <w:rsid w:val="00C146C3"/>
    <w:rsid w:val="00C14700"/>
    <w:rsid w:val="00C148D3"/>
    <w:rsid w:val="00C148FC"/>
    <w:rsid w:val="00C14A1A"/>
    <w:rsid w:val="00C1633E"/>
    <w:rsid w:val="00C16425"/>
    <w:rsid w:val="00C16B33"/>
    <w:rsid w:val="00C16D2F"/>
    <w:rsid w:val="00C16E0A"/>
    <w:rsid w:val="00C173E6"/>
    <w:rsid w:val="00C17B6F"/>
    <w:rsid w:val="00C17C99"/>
    <w:rsid w:val="00C17DD9"/>
    <w:rsid w:val="00C17EF6"/>
    <w:rsid w:val="00C20001"/>
    <w:rsid w:val="00C20073"/>
    <w:rsid w:val="00C205FD"/>
    <w:rsid w:val="00C2094B"/>
    <w:rsid w:val="00C20A48"/>
    <w:rsid w:val="00C213A0"/>
    <w:rsid w:val="00C21413"/>
    <w:rsid w:val="00C217B4"/>
    <w:rsid w:val="00C2199C"/>
    <w:rsid w:val="00C21A8A"/>
    <w:rsid w:val="00C21C29"/>
    <w:rsid w:val="00C21D46"/>
    <w:rsid w:val="00C224C1"/>
    <w:rsid w:val="00C225A6"/>
    <w:rsid w:val="00C22726"/>
    <w:rsid w:val="00C22770"/>
    <w:rsid w:val="00C2285A"/>
    <w:rsid w:val="00C22985"/>
    <w:rsid w:val="00C23179"/>
    <w:rsid w:val="00C231A6"/>
    <w:rsid w:val="00C233AF"/>
    <w:rsid w:val="00C23447"/>
    <w:rsid w:val="00C2380C"/>
    <w:rsid w:val="00C23AF8"/>
    <w:rsid w:val="00C24011"/>
    <w:rsid w:val="00C2442B"/>
    <w:rsid w:val="00C24759"/>
    <w:rsid w:val="00C2495A"/>
    <w:rsid w:val="00C24A7E"/>
    <w:rsid w:val="00C252F0"/>
    <w:rsid w:val="00C2576B"/>
    <w:rsid w:val="00C259F0"/>
    <w:rsid w:val="00C25CA3"/>
    <w:rsid w:val="00C25E62"/>
    <w:rsid w:val="00C25EE5"/>
    <w:rsid w:val="00C265DE"/>
    <w:rsid w:val="00C2671F"/>
    <w:rsid w:val="00C26A1B"/>
    <w:rsid w:val="00C26E31"/>
    <w:rsid w:val="00C27016"/>
    <w:rsid w:val="00C276F2"/>
    <w:rsid w:val="00C2789A"/>
    <w:rsid w:val="00C27D78"/>
    <w:rsid w:val="00C300A1"/>
    <w:rsid w:val="00C3010B"/>
    <w:rsid w:val="00C30191"/>
    <w:rsid w:val="00C305DE"/>
    <w:rsid w:val="00C305FC"/>
    <w:rsid w:val="00C3060F"/>
    <w:rsid w:val="00C30871"/>
    <w:rsid w:val="00C31136"/>
    <w:rsid w:val="00C3117D"/>
    <w:rsid w:val="00C311DC"/>
    <w:rsid w:val="00C31B0F"/>
    <w:rsid w:val="00C31C39"/>
    <w:rsid w:val="00C31E3C"/>
    <w:rsid w:val="00C31ED6"/>
    <w:rsid w:val="00C323F2"/>
    <w:rsid w:val="00C32574"/>
    <w:rsid w:val="00C328B5"/>
    <w:rsid w:val="00C32AFD"/>
    <w:rsid w:val="00C32BA9"/>
    <w:rsid w:val="00C32D5E"/>
    <w:rsid w:val="00C33229"/>
    <w:rsid w:val="00C3336A"/>
    <w:rsid w:val="00C3403D"/>
    <w:rsid w:val="00C3480D"/>
    <w:rsid w:val="00C3482B"/>
    <w:rsid w:val="00C34D69"/>
    <w:rsid w:val="00C34EF5"/>
    <w:rsid w:val="00C3559F"/>
    <w:rsid w:val="00C35BCD"/>
    <w:rsid w:val="00C35C19"/>
    <w:rsid w:val="00C35E27"/>
    <w:rsid w:val="00C36C57"/>
    <w:rsid w:val="00C37070"/>
    <w:rsid w:val="00C3746F"/>
    <w:rsid w:val="00C374B0"/>
    <w:rsid w:val="00C377CC"/>
    <w:rsid w:val="00C37840"/>
    <w:rsid w:val="00C37A45"/>
    <w:rsid w:val="00C37A91"/>
    <w:rsid w:val="00C37B52"/>
    <w:rsid w:val="00C37DAD"/>
    <w:rsid w:val="00C4016D"/>
    <w:rsid w:val="00C40358"/>
    <w:rsid w:val="00C4035B"/>
    <w:rsid w:val="00C403CD"/>
    <w:rsid w:val="00C4046A"/>
    <w:rsid w:val="00C406D1"/>
    <w:rsid w:val="00C409A9"/>
    <w:rsid w:val="00C409C8"/>
    <w:rsid w:val="00C40BD1"/>
    <w:rsid w:val="00C40E71"/>
    <w:rsid w:val="00C40FF0"/>
    <w:rsid w:val="00C41017"/>
    <w:rsid w:val="00C41226"/>
    <w:rsid w:val="00C4165C"/>
    <w:rsid w:val="00C41725"/>
    <w:rsid w:val="00C41A1B"/>
    <w:rsid w:val="00C41CC4"/>
    <w:rsid w:val="00C41E3C"/>
    <w:rsid w:val="00C4203D"/>
    <w:rsid w:val="00C421BB"/>
    <w:rsid w:val="00C424D3"/>
    <w:rsid w:val="00C42690"/>
    <w:rsid w:val="00C427F5"/>
    <w:rsid w:val="00C429DC"/>
    <w:rsid w:val="00C42B64"/>
    <w:rsid w:val="00C42CD0"/>
    <w:rsid w:val="00C42F5C"/>
    <w:rsid w:val="00C42FAB"/>
    <w:rsid w:val="00C43138"/>
    <w:rsid w:val="00C43195"/>
    <w:rsid w:val="00C432A7"/>
    <w:rsid w:val="00C4342A"/>
    <w:rsid w:val="00C4373C"/>
    <w:rsid w:val="00C43B4E"/>
    <w:rsid w:val="00C43B9D"/>
    <w:rsid w:val="00C43C1A"/>
    <w:rsid w:val="00C43D5A"/>
    <w:rsid w:val="00C4432C"/>
    <w:rsid w:val="00C447D7"/>
    <w:rsid w:val="00C448CA"/>
    <w:rsid w:val="00C44916"/>
    <w:rsid w:val="00C451F1"/>
    <w:rsid w:val="00C4542A"/>
    <w:rsid w:val="00C457F3"/>
    <w:rsid w:val="00C45863"/>
    <w:rsid w:val="00C461B2"/>
    <w:rsid w:val="00C462A9"/>
    <w:rsid w:val="00C46721"/>
    <w:rsid w:val="00C467CC"/>
    <w:rsid w:val="00C467EC"/>
    <w:rsid w:val="00C46DED"/>
    <w:rsid w:val="00C46DF1"/>
    <w:rsid w:val="00C46EFD"/>
    <w:rsid w:val="00C46F17"/>
    <w:rsid w:val="00C47281"/>
    <w:rsid w:val="00C47B34"/>
    <w:rsid w:val="00C47B5C"/>
    <w:rsid w:val="00C47DB0"/>
    <w:rsid w:val="00C503AB"/>
    <w:rsid w:val="00C508DB"/>
    <w:rsid w:val="00C514FF"/>
    <w:rsid w:val="00C51615"/>
    <w:rsid w:val="00C51687"/>
    <w:rsid w:val="00C51972"/>
    <w:rsid w:val="00C51F58"/>
    <w:rsid w:val="00C52127"/>
    <w:rsid w:val="00C528EA"/>
    <w:rsid w:val="00C5306A"/>
    <w:rsid w:val="00C5319F"/>
    <w:rsid w:val="00C53280"/>
    <w:rsid w:val="00C5337B"/>
    <w:rsid w:val="00C538D8"/>
    <w:rsid w:val="00C53991"/>
    <w:rsid w:val="00C53B00"/>
    <w:rsid w:val="00C53B0C"/>
    <w:rsid w:val="00C53B1D"/>
    <w:rsid w:val="00C5404F"/>
    <w:rsid w:val="00C54311"/>
    <w:rsid w:val="00C545BE"/>
    <w:rsid w:val="00C547BF"/>
    <w:rsid w:val="00C5481B"/>
    <w:rsid w:val="00C549B8"/>
    <w:rsid w:val="00C54C6D"/>
    <w:rsid w:val="00C54F1F"/>
    <w:rsid w:val="00C55346"/>
    <w:rsid w:val="00C553F5"/>
    <w:rsid w:val="00C555CB"/>
    <w:rsid w:val="00C55B3E"/>
    <w:rsid w:val="00C55CF8"/>
    <w:rsid w:val="00C55EC1"/>
    <w:rsid w:val="00C56314"/>
    <w:rsid w:val="00C5643E"/>
    <w:rsid w:val="00C5679D"/>
    <w:rsid w:val="00C56884"/>
    <w:rsid w:val="00C569CA"/>
    <w:rsid w:val="00C56A41"/>
    <w:rsid w:val="00C56A9F"/>
    <w:rsid w:val="00C56B6E"/>
    <w:rsid w:val="00C56C45"/>
    <w:rsid w:val="00C56C74"/>
    <w:rsid w:val="00C56FE3"/>
    <w:rsid w:val="00C575ED"/>
    <w:rsid w:val="00C57867"/>
    <w:rsid w:val="00C578A5"/>
    <w:rsid w:val="00C57CB3"/>
    <w:rsid w:val="00C60042"/>
    <w:rsid w:val="00C60496"/>
    <w:rsid w:val="00C609DC"/>
    <w:rsid w:val="00C60A6A"/>
    <w:rsid w:val="00C60B1D"/>
    <w:rsid w:val="00C60B3E"/>
    <w:rsid w:val="00C61033"/>
    <w:rsid w:val="00C615D4"/>
    <w:rsid w:val="00C6179F"/>
    <w:rsid w:val="00C62054"/>
    <w:rsid w:val="00C6214E"/>
    <w:rsid w:val="00C626F0"/>
    <w:rsid w:val="00C62B51"/>
    <w:rsid w:val="00C62C54"/>
    <w:rsid w:val="00C62F1B"/>
    <w:rsid w:val="00C62FBF"/>
    <w:rsid w:val="00C63170"/>
    <w:rsid w:val="00C635BB"/>
    <w:rsid w:val="00C63A1D"/>
    <w:rsid w:val="00C63BFE"/>
    <w:rsid w:val="00C63CA9"/>
    <w:rsid w:val="00C63EEF"/>
    <w:rsid w:val="00C6429D"/>
    <w:rsid w:val="00C6488C"/>
    <w:rsid w:val="00C64CA1"/>
    <w:rsid w:val="00C64E47"/>
    <w:rsid w:val="00C6503C"/>
    <w:rsid w:val="00C655BD"/>
    <w:rsid w:val="00C65B5B"/>
    <w:rsid w:val="00C65CB2"/>
    <w:rsid w:val="00C65E07"/>
    <w:rsid w:val="00C66031"/>
    <w:rsid w:val="00C66166"/>
    <w:rsid w:val="00C66F53"/>
    <w:rsid w:val="00C6707A"/>
    <w:rsid w:val="00C7013E"/>
    <w:rsid w:val="00C7017E"/>
    <w:rsid w:val="00C70198"/>
    <w:rsid w:val="00C703C7"/>
    <w:rsid w:val="00C70619"/>
    <w:rsid w:val="00C707AB"/>
    <w:rsid w:val="00C7086A"/>
    <w:rsid w:val="00C708FD"/>
    <w:rsid w:val="00C70956"/>
    <w:rsid w:val="00C709EF"/>
    <w:rsid w:val="00C712B5"/>
    <w:rsid w:val="00C71388"/>
    <w:rsid w:val="00C717DE"/>
    <w:rsid w:val="00C720EE"/>
    <w:rsid w:val="00C720F1"/>
    <w:rsid w:val="00C7221D"/>
    <w:rsid w:val="00C725D7"/>
    <w:rsid w:val="00C72964"/>
    <w:rsid w:val="00C72988"/>
    <w:rsid w:val="00C72EBB"/>
    <w:rsid w:val="00C72FB2"/>
    <w:rsid w:val="00C732D1"/>
    <w:rsid w:val="00C7354B"/>
    <w:rsid w:val="00C73776"/>
    <w:rsid w:val="00C73942"/>
    <w:rsid w:val="00C73B27"/>
    <w:rsid w:val="00C73B35"/>
    <w:rsid w:val="00C73ED9"/>
    <w:rsid w:val="00C73EFF"/>
    <w:rsid w:val="00C74280"/>
    <w:rsid w:val="00C74346"/>
    <w:rsid w:val="00C74C23"/>
    <w:rsid w:val="00C74EE7"/>
    <w:rsid w:val="00C75B9D"/>
    <w:rsid w:val="00C75C94"/>
    <w:rsid w:val="00C76094"/>
    <w:rsid w:val="00C760A1"/>
    <w:rsid w:val="00C76426"/>
    <w:rsid w:val="00C7655B"/>
    <w:rsid w:val="00C76685"/>
    <w:rsid w:val="00C7696F"/>
    <w:rsid w:val="00C76CCE"/>
    <w:rsid w:val="00C76D67"/>
    <w:rsid w:val="00C76EA9"/>
    <w:rsid w:val="00C7708A"/>
    <w:rsid w:val="00C77411"/>
    <w:rsid w:val="00C7747A"/>
    <w:rsid w:val="00C7768A"/>
    <w:rsid w:val="00C77804"/>
    <w:rsid w:val="00C77A89"/>
    <w:rsid w:val="00C77AFE"/>
    <w:rsid w:val="00C77B12"/>
    <w:rsid w:val="00C77C87"/>
    <w:rsid w:val="00C80111"/>
    <w:rsid w:val="00C80379"/>
    <w:rsid w:val="00C8067E"/>
    <w:rsid w:val="00C809BD"/>
    <w:rsid w:val="00C80B50"/>
    <w:rsid w:val="00C80D60"/>
    <w:rsid w:val="00C80F42"/>
    <w:rsid w:val="00C8103C"/>
    <w:rsid w:val="00C812BF"/>
    <w:rsid w:val="00C815C1"/>
    <w:rsid w:val="00C81EF6"/>
    <w:rsid w:val="00C81F95"/>
    <w:rsid w:val="00C8235C"/>
    <w:rsid w:val="00C8267A"/>
    <w:rsid w:val="00C82824"/>
    <w:rsid w:val="00C82F8C"/>
    <w:rsid w:val="00C83086"/>
    <w:rsid w:val="00C833FF"/>
    <w:rsid w:val="00C83526"/>
    <w:rsid w:val="00C8353D"/>
    <w:rsid w:val="00C83B45"/>
    <w:rsid w:val="00C84030"/>
    <w:rsid w:val="00C84385"/>
    <w:rsid w:val="00C84481"/>
    <w:rsid w:val="00C84491"/>
    <w:rsid w:val="00C84554"/>
    <w:rsid w:val="00C849A2"/>
    <w:rsid w:val="00C849DE"/>
    <w:rsid w:val="00C84E74"/>
    <w:rsid w:val="00C84E7F"/>
    <w:rsid w:val="00C8511A"/>
    <w:rsid w:val="00C85BDA"/>
    <w:rsid w:val="00C85C9D"/>
    <w:rsid w:val="00C85DB6"/>
    <w:rsid w:val="00C860C1"/>
    <w:rsid w:val="00C86171"/>
    <w:rsid w:val="00C865C8"/>
    <w:rsid w:val="00C8667F"/>
    <w:rsid w:val="00C866C5"/>
    <w:rsid w:val="00C86CCB"/>
    <w:rsid w:val="00C87559"/>
    <w:rsid w:val="00C87730"/>
    <w:rsid w:val="00C87E0F"/>
    <w:rsid w:val="00C90674"/>
    <w:rsid w:val="00C90990"/>
    <w:rsid w:val="00C90D57"/>
    <w:rsid w:val="00C911E3"/>
    <w:rsid w:val="00C914CB"/>
    <w:rsid w:val="00C91C30"/>
    <w:rsid w:val="00C91D82"/>
    <w:rsid w:val="00C921F4"/>
    <w:rsid w:val="00C9258A"/>
    <w:rsid w:val="00C926B6"/>
    <w:rsid w:val="00C9273E"/>
    <w:rsid w:val="00C92C70"/>
    <w:rsid w:val="00C92C7E"/>
    <w:rsid w:val="00C9314E"/>
    <w:rsid w:val="00C932C5"/>
    <w:rsid w:val="00C93535"/>
    <w:rsid w:val="00C936A5"/>
    <w:rsid w:val="00C939ED"/>
    <w:rsid w:val="00C93A7A"/>
    <w:rsid w:val="00C93B74"/>
    <w:rsid w:val="00C940A6"/>
    <w:rsid w:val="00C940B3"/>
    <w:rsid w:val="00C944C1"/>
    <w:rsid w:val="00C94695"/>
    <w:rsid w:val="00C948BA"/>
    <w:rsid w:val="00C94B1E"/>
    <w:rsid w:val="00C94BB2"/>
    <w:rsid w:val="00C9512B"/>
    <w:rsid w:val="00C95427"/>
    <w:rsid w:val="00C956D6"/>
    <w:rsid w:val="00C95931"/>
    <w:rsid w:val="00C95B2E"/>
    <w:rsid w:val="00C95F8E"/>
    <w:rsid w:val="00C95FE1"/>
    <w:rsid w:val="00C9616D"/>
    <w:rsid w:val="00C962C2"/>
    <w:rsid w:val="00C963C8"/>
    <w:rsid w:val="00C96480"/>
    <w:rsid w:val="00C96663"/>
    <w:rsid w:val="00C96E59"/>
    <w:rsid w:val="00C973DD"/>
    <w:rsid w:val="00C97ADE"/>
    <w:rsid w:val="00C97CBB"/>
    <w:rsid w:val="00C97F25"/>
    <w:rsid w:val="00CA043B"/>
    <w:rsid w:val="00CA0557"/>
    <w:rsid w:val="00CA0622"/>
    <w:rsid w:val="00CA0890"/>
    <w:rsid w:val="00CA0ADB"/>
    <w:rsid w:val="00CA0EF4"/>
    <w:rsid w:val="00CA1049"/>
    <w:rsid w:val="00CA1302"/>
    <w:rsid w:val="00CA14E2"/>
    <w:rsid w:val="00CA161E"/>
    <w:rsid w:val="00CA174E"/>
    <w:rsid w:val="00CA1A44"/>
    <w:rsid w:val="00CA1B85"/>
    <w:rsid w:val="00CA1BC6"/>
    <w:rsid w:val="00CA1BE8"/>
    <w:rsid w:val="00CA1C48"/>
    <w:rsid w:val="00CA1FA7"/>
    <w:rsid w:val="00CA2073"/>
    <w:rsid w:val="00CA208C"/>
    <w:rsid w:val="00CA218D"/>
    <w:rsid w:val="00CA224C"/>
    <w:rsid w:val="00CA2490"/>
    <w:rsid w:val="00CA2DD1"/>
    <w:rsid w:val="00CA2E9F"/>
    <w:rsid w:val="00CA3597"/>
    <w:rsid w:val="00CA37ED"/>
    <w:rsid w:val="00CA3C9D"/>
    <w:rsid w:val="00CA3D2E"/>
    <w:rsid w:val="00CA3F54"/>
    <w:rsid w:val="00CA400F"/>
    <w:rsid w:val="00CA413E"/>
    <w:rsid w:val="00CA41FB"/>
    <w:rsid w:val="00CA438C"/>
    <w:rsid w:val="00CA4730"/>
    <w:rsid w:val="00CA483E"/>
    <w:rsid w:val="00CA4898"/>
    <w:rsid w:val="00CA4975"/>
    <w:rsid w:val="00CA4B0F"/>
    <w:rsid w:val="00CA4E92"/>
    <w:rsid w:val="00CA4F3E"/>
    <w:rsid w:val="00CA51D6"/>
    <w:rsid w:val="00CA53AC"/>
    <w:rsid w:val="00CA5868"/>
    <w:rsid w:val="00CA5968"/>
    <w:rsid w:val="00CA5BF2"/>
    <w:rsid w:val="00CA5D49"/>
    <w:rsid w:val="00CA61E7"/>
    <w:rsid w:val="00CA61F8"/>
    <w:rsid w:val="00CA626A"/>
    <w:rsid w:val="00CA6413"/>
    <w:rsid w:val="00CA6485"/>
    <w:rsid w:val="00CA6713"/>
    <w:rsid w:val="00CA6E10"/>
    <w:rsid w:val="00CA6F68"/>
    <w:rsid w:val="00CA7165"/>
    <w:rsid w:val="00CA74C4"/>
    <w:rsid w:val="00CA7836"/>
    <w:rsid w:val="00CB024E"/>
    <w:rsid w:val="00CB0517"/>
    <w:rsid w:val="00CB07E2"/>
    <w:rsid w:val="00CB0829"/>
    <w:rsid w:val="00CB09E0"/>
    <w:rsid w:val="00CB0F3A"/>
    <w:rsid w:val="00CB1294"/>
    <w:rsid w:val="00CB142B"/>
    <w:rsid w:val="00CB150C"/>
    <w:rsid w:val="00CB1685"/>
    <w:rsid w:val="00CB1CFC"/>
    <w:rsid w:val="00CB1F69"/>
    <w:rsid w:val="00CB2024"/>
    <w:rsid w:val="00CB23DE"/>
    <w:rsid w:val="00CB2D1F"/>
    <w:rsid w:val="00CB2D4F"/>
    <w:rsid w:val="00CB3823"/>
    <w:rsid w:val="00CB3EC4"/>
    <w:rsid w:val="00CB401D"/>
    <w:rsid w:val="00CB420E"/>
    <w:rsid w:val="00CB51DA"/>
    <w:rsid w:val="00CB57AB"/>
    <w:rsid w:val="00CB5CFC"/>
    <w:rsid w:val="00CB5FC2"/>
    <w:rsid w:val="00CB610B"/>
    <w:rsid w:val="00CB631B"/>
    <w:rsid w:val="00CB65C9"/>
    <w:rsid w:val="00CB6B85"/>
    <w:rsid w:val="00CB6C02"/>
    <w:rsid w:val="00CB6D2D"/>
    <w:rsid w:val="00CB6D59"/>
    <w:rsid w:val="00CB74F1"/>
    <w:rsid w:val="00CB7CB6"/>
    <w:rsid w:val="00CB7E83"/>
    <w:rsid w:val="00CC02C1"/>
    <w:rsid w:val="00CC037B"/>
    <w:rsid w:val="00CC0BEE"/>
    <w:rsid w:val="00CC0C60"/>
    <w:rsid w:val="00CC0F20"/>
    <w:rsid w:val="00CC0F62"/>
    <w:rsid w:val="00CC10C4"/>
    <w:rsid w:val="00CC1528"/>
    <w:rsid w:val="00CC17B2"/>
    <w:rsid w:val="00CC18FD"/>
    <w:rsid w:val="00CC2013"/>
    <w:rsid w:val="00CC20AE"/>
    <w:rsid w:val="00CC2477"/>
    <w:rsid w:val="00CC252A"/>
    <w:rsid w:val="00CC2750"/>
    <w:rsid w:val="00CC27BA"/>
    <w:rsid w:val="00CC27DC"/>
    <w:rsid w:val="00CC2C6A"/>
    <w:rsid w:val="00CC2D74"/>
    <w:rsid w:val="00CC2F6F"/>
    <w:rsid w:val="00CC30A4"/>
    <w:rsid w:val="00CC357D"/>
    <w:rsid w:val="00CC3C30"/>
    <w:rsid w:val="00CC3D1B"/>
    <w:rsid w:val="00CC3FFA"/>
    <w:rsid w:val="00CC4152"/>
    <w:rsid w:val="00CC4182"/>
    <w:rsid w:val="00CC468A"/>
    <w:rsid w:val="00CC48C6"/>
    <w:rsid w:val="00CC4944"/>
    <w:rsid w:val="00CC4D33"/>
    <w:rsid w:val="00CC54B7"/>
    <w:rsid w:val="00CC54DC"/>
    <w:rsid w:val="00CC5B53"/>
    <w:rsid w:val="00CC5F53"/>
    <w:rsid w:val="00CC6563"/>
    <w:rsid w:val="00CC6996"/>
    <w:rsid w:val="00CC6BA8"/>
    <w:rsid w:val="00CC6C10"/>
    <w:rsid w:val="00CC6C13"/>
    <w:rsid w:val="00CC6CBD"/>
    <w:rsid w:val="00CC6DBE"/>
    <w:rsid w:val="00CC7765"/>
    <w:rsid w:val="00CC779D"/>
    <w:rsid w:val="00CC7BE0"/>
    <w:rsid w:val="00CC7C6C"/>
    <w:rsid w:val="00CC7DB6"/>
    <w:rsid w:val="00CC7DF8"/>
    <w:rsid w:val="00CC7F53"/>
    <w:rsid w:val="00CC7FC9"/>
    <w:rsid w:val="00CD0300"/>
    <w:rsid w:val="00CD03E7"/>
    <w:rsid w:val="00CD0420"/>
    <w:rsid w:val="00CD05F5"/>
    <w:rsid w:val="00CD09A8"/>
    <w:rsid w:val="00CD0B12"/>
    <w:rsid w:val="00CD0C66"/>
    <w:rsid w:val="00CD1274"/>
    <w:rsid w:val="00CD132E"/>
    <w:rsid w:val="00CD22A6"/>
    <w:rsid w:val="00CD29ED"/>
    <w:rsid w:val="00CD2B5E"/>
    <w:rsid w:val="00CD2CD8"/>
    <w:rsid w:val="00CD325E"/>
    <w:rsid w:val="00CD4CA1"/>
    <w:rsid w:val="00CD4FFE"/>
    <w:rsid w:val="00CD54C9"/>
    <w:rsid w:val="00CD562E"/>
    <w:rsid w:val="00CD5951"/>
    <w:rsid w:val="00CD5C46"/>
    <w:rsid w:val="00CD5E8D"/>
    <w:rsid w:val="00CD62A4"/>
    <w:rsid w:val="00CD62CD"/>
    <w:rsid w:val="00CD638A"/>
    <w:rsid w:val="00CD64C1"/>
    <w:rsid w:val="00CD6742"/>
    <w:rsid w:val="00CD6774"/>
    <w:rsid w:val="00CD6C69"/>
    <w:rsid w:val="00CD6ED4"/>
    <w:rsid w:val="00CD7235"/>
    <w:rsid w:val="00CD7394"/>
    <w:rsid w:val="00CD7B97"/>
    <w:rsid w:val="00CD7C56"/>
    <w:rsid w:val="00CE01A0"/>
    <w:rsid w:val="00CE039B"/>
    <w:rsid w:val="00CE0618"/>
    <w:rsid w:val="00CE06B9"/>
    <w:rsid w:val="00CE08B1"/>
    <w:rsid w:val="00CE0FD5"/>
    <w:rsid w:val="00CE1398"/>
    <w:rsid w:val="00CE1607"/>
    <w:rsid w:val="00CE182C"/>
    <w:rsid w:val="00CE1839"/>
    <w:rsid w:val="00CE1866"/>
    <w:rsid w:val="00CE18F1"/>
    <w:rsid w:val="00CE1CCE"/>
    <w:rsid w:val="00CE253B"/>
    <w:rsid w:val="00CE2929"/>
    <w:rsid w:val="00CE2F95"/>
    <w:rsid w:val="00CE3575"/>
    <w:rsid w:val="00CE385C"/>
    <w:rsid w:val="00CE3A71"/>
    <w:rsid w:val="00CE3BB2"/>
    <w:rsid w:val="00CE412A"/>
    <w:rsid w:val="00CE48EB"/>
    <w:rsid w:val="00CE4A43"/>
    <w:rsid w:val="00CE4B89"/>
    <w:rsid w:val="00CE4E23"/>
    <w:rsid w:val="00CE5495"/>
    <w:rsid w:val="00CE55F6"/>
    <w:rsid w:val="00CE571A"/>
    <w:rsid w:val="00CE5816"/>
    <w:rsid w:val="00CE58C2"/>
    <w:rsid w:val="00CE59E0"/>
    <w:rsid w:val="00CE633A"/>
    <w:rsid w:val="00CE6836"/>
    <w:rsid w:val="00CE6908"/>
    <w:rsid w:val="00CE6BEF"/>
    <w:rsid w:val="00CE6F54"/>
    <w:rsid w:val="00CE720D"/>
    <w:rsid w:val="00CE7558"/>
    <w:rsid w:val="00CE7CDC"/>
    <w:rsid w:val="00CE7FC3"/>
    <w:rsid w:val="00CF060E"/>
    <w:rsid w:val="00CF09D5"/>
    <w:rsid w:val="00CF09E5"/>
    <w:rsid w:val="00CF0F52"/>
    <w:rsid w:val="00CF13A1"/>
    <w:rsid w:val="00CF13DC"/>
    <w:rsid w:val="00CF15F3"/>
    <w:rsid w:val="00CF1822"/>
    <w:rsid w:val="00CF1858"/>
    <w:rsid w:val="00CF1AAE"/>
    <w:rsid w:val="00CF1C70"/>
    <w:rsid w:val="00CF1D3B"/>
    <w:rsid w:val="00CF2029"/>
    <w:rsid w:val="00CF2050"/>
    <w:rsid w:val="00CF2221"/>
    <w:rsid w:val="00CF34A4"/>
    <w:rsid w:val="00CF34FE"/>
    <w:rsid w:val="00CF3954"/>
    <w:rsid w:val="00CF3BEE"/>
    <w:rsid w:val="00CF3EFC"/>
    <w:rsid w:val="00CF4004"/>
    <w:rsid w:val="00CF45F1"/>
    <w:rsid w:val="00CF48DA"/>
    <w:rsid w:val="00CF4C42"/>
    <w:rsid w:val="00CF4CCD"/>
    <w:rsid w:val="00CF4DEA"/>
    <w:rsid w:val="00CF4FF0"/>
    <w:rsid w:val="00CF5277"/>
    <w:rsid w:val="00CF5AF0"/>
    <w:rsid w:val="00CF5E9D"/>
    <w:rsid w:val="00CF61FD"/>
    <w:rsid w:val="00CF6200"/>
    <w:rsid w:val="00CF6230"/>
    <w:rsid w:val="00CF679B"/>
    <w:rsid w:val="00CF6B7B"/>
    <w:rsid w:val="00CF6F19"/>
    <w:rsid w:val="00CF6FD5"/>
    <w:rsid w:val="00CF72DC"/>
    <w:rsid w:val="00CF7357"/>
    <w:rsid w:val="00CF74A9"/>
    <w:rsid w:val="00CF780F"/>
    <w:rsid w:val="00CF7847"/>
    <w:rsid w:val="00CF78D2"/>
    <w:rsid w:val="00CF7D4F"/>
    <w:rsid w:val="00D0016F"/>
    <w:rsid w:val="00D00210"/>
    <w:rsid w:val="00D0040A"/>
    <w:rsid w:val="00D00535"/>
    <w:rsid w:val="00D005C9"/>
    <w:rsid w:val="00D005E1"/>
    <w:rsid w:val="00D006CB"/>
    <w:rsid w:val="00D00725"/>
    <w:rsid w:val="00D0085F"/>
    <w:rsid w:val="00D00875"/>
    <w:rsid w:val="00D00A3B"/>
    <w:rsid w:val="00D00BCA"/>
    <w:rsid w:val="00D01645"/>
    <w:rsid w:val="00D01793"/>
    <w:rsid w:val="00D01EF0"/>
    <w:rsid w:val="00D0219E"/>
    <w:rsid w:val="00D02532"/>
    <w:rsid w:val="00D025BB"/>
    <w:rsid w:val="00D027AB"/>
    <w:rsid w:val="00D027FB"/>
    <w:rsid w:val="00D02CA7"/>
    <w:rsid w:val="00D02D59"/>
    <w:rsid w:val="00D02E12"/>
    <w:rsid w:val="00D03429"/>
    <w:rsid w:val="00D0357B"/>
    <w:rsid w:val="00D0372D"/>
    <w:rsid w:val="00D03967"/>
    <w:rsid w:val="00D03E2C"/>
    <w:rsid w:val="00D04238"/>
    <w:rsid w:val="00D0427E"/>
    <w:rsid w:val="00D044AF"/>
    <w:rsid w:val="00D048D9"/>
    <w:rsid w:val="00D04BCE"/>
    <w:rsid w:val="00D04D79"/>
    <w:rsid w:val="00D04E2A"/>
    <w:rsid w:val="00D0528F"/>
    <w:rsid w:val="00D053F9"/>
    <w:rsid w:val="00D05538"/>
    <w:rsid w:val="00D05605"/>
    <w:rsid w:val="00D0590D"/>
    <w:rsid w:val="00D05CB9"/>
    <w:rsid w:val="00D05CDC"/>
    <w:rsid w:val="00D063CB"/>
    <w:rsid w:val="00D06402"/>
    <w:rsid w:val="00D069DB"/>
    <w:rsid w:val="00D06B54"/>
    <w:rsid w:val="00D06B5F"/>
    <w:rsid w:val="00D0702D"/>
    <w:rsid w:val="00D071AA"/>
    <w:rsid w:val="00D07377"/>
    <w:rsid w:val="00D078E2"/>
    <w:rsid w:val="00D10124"/>
    <w:rsid w:val="00D10849"/>
    <w:rsid w:val="00D10978"/>
    <w:rsid w:val="00D109DA"/>
    <w:rsid w:val="00D10D3D"/>
    <w:rsid w:val="00D10F9B"/>
    <w:rsid w:val="00D110D0"/>
    <w:rsid w:val="00D11121"/>
    <w:rsid w:val="00D1144D"/>
    <w:rsid w:val="00D11EBA"/>
    <w:rsid w:val="00D1212C"/>
    <w:rsid w:val="00D12546"/>
    <w:rsid w:val="00D129CB"/>
    <w:rsid w:val="00D12A7B"/>
    <w:rsid w:val="00D12AE7"/>
    <w:rsid w:val="00D12AF7"/>
    <w:rsid w:val="00D12B9E"/>
    <w:rsid w:val="00D12C73"/>
    <w:rsid w:val="00D12F04"/>
    <w:rsid w:val="00D12FEF"/>
    <w:rsid w:val="00D134AE"/>
    <w:rsid w:val="00D136E2"/>
    <w:rsid w:val="00D13BC1"/>
    <w:rsid w:val="00D13C96"/>
    <w:rsid w:val="00D14038"/>
    <w:rsid w:val="00D143B6"/>
    <w:rsid w:val="00D143D9"/>
    <w:rsid w:val="00D14814"/>
    <w:rsid w:val="00D1485E"/>
    <w:rsid w:val="00D14ADE"/>
    <w:rsid w:val="00D14F26"/>
    <w:rsid w:val="00D150A2"/>
    <w:rsid w:val="00D15140"/>
    <w:rsid w:val="00D152BA"/>
    <w:rsid w:val="00D153AA"/>
    <w:rsid w:val="00D15A93"/>
    <w:rsid w:val="00D161E3"/>
    <w:rsid w:val="00D16334"/>
    <w:rsid w:val="00D16387"/>
    <w:rsid w:val="00D166A1"/>
    <w:rsid w:val="00D1671E"/>
    <w:rsid w:val="00D16DA7"/>
    <w:rsid w:val="00D17118"/>
    <w:rsid w:val="00D1744C"/>
    <w:rsid w:val="00D176D8"/>
    <w:rsid w:val="00D17842"/>
    <w:rsid w:val="00D17A9F"/>
    <w:rsid w:val="00D17BAF"/>
    <w:rsid w:val="00D2028C"/>
    <w:rsid w:val="00D202D3"/>
    <w:rsid w:val="00D20638"/>
    <w:rsid w:val="00D20665"/>
    <w:rsid w:val="00D20726"/>
    <w:rsid w:val="00D2078F"/>
    <w:rsid w:val="00D20D86"/>
    <w:rsid w:val="00D20FA3"/>
    <w:rsid w:val="00D21067"/>
    <w:rsid w:val="00D21ADC"/>
    <w:rsid w:val="00D21C17"/>
    <w:rsid w:val="00D22191"/>
    <w:rsid w:val="00D22265"/>
    <w:rsid w:val="00D22626"/>
    <w:rsid w:val="00D22683"/>
    <w:rsid w:val="00D22A92"/>
    <w:rsid w:val="00D22AF3"/>
    <w:rsid w:val="00D2335C"/>
    <w:rsid w:val="00D233C5"/>
    <w:rsid w:val="00D23EF7"/>
    <w:rsid w:val="00D2421B"/>
    <w:rsid w:val="00D2422D"/>
    <w:rsid w:val="00D24685"/>
    <w:rsid w:val="00D249BA"/>
    <w:rsid w:val="00D24E0A"/>
    <w:rsid w:val="00D2525F"/>
    <w:rsid w:val="00D2561D"/>
    <w:rsid w:val="00D2595F"/>
    <w:rsid w:val="00D25B8C"/>
    <w:rsid w:val="00D25F22"/>
    <w:rsid w:val="00D262DA"/>
    <w:rsid w:val="00D26433"/>
    <w:rsid w:val="00D26554"/>
    <w:rsid w:val="00D26A31"/>
    <w:rsid w:val="00D26EED"/>
    <w:rsid w:val="00D26F0C"/>
    <w:rsid w:val="00D27093"/>
    <w:rsid w:val="00D2733C"/>
    <w:rsid w:val="00D2738A"/>
    <w:rsid w:val="00D2739F"/>
    <w:rsid w:val="00D27953"/>
    <w:rsid w:val="00D27B3E"/>
    <w:rsid w:val="00D27CDF"/>
    <w:rsid w:val="00D27D10"/>
    <w:rsid w:val="00D27F2F"/>
    <w:rsid w:val="00D27FFC"/>
    <w:rsid w:val="00D308FA"/>
    <w:rsid w:val="00D309CF"/>
    <w:rsid w:val="00D30A14"/>
    <w:rsid w:val="00D30D46"/>
    <w:rsid w:val="00D3109C"/>
    <w:rsid w:val="00D311C2"/>
    <w:rsid w:val="00D3120F"/>
    <w:rsid w:val="00D31463"/>
    <w:rsid w:val="00D316C8"/>
    <w:rsid w:val="00D3179F"/>
    <w:rsid w:val="00D318EB"/>
    <w:rsid w:val="00D31BCC"/>
    <w:rsid w:val="00D31DB0"/>
    <w:rsid w:val="00D31F00"/>
    <w:rsid w:val="00D31F42"/>
    <w:rsid w:val="00D31F75"/>
    <w:rsid w:val="00D320F4"/>
    <w:rsid w:val="00D321FB"/>
    <w:rsid w:val="00D3256B"/>
    <w:rsid w:val="00D32BAE"/>
    <w:rsid w:val="00D32FEF"/>
    <w:rsid w:val="00D332A3"/>
    <w:rsid w:val="00D334F9"/>
    <w:rsid w:val="00D33636"/>
    <w:rsid w:val="00D33829"/>
    <w:rsid w:val="00D3399C"/>
    <w:rsid w:val="00D33BB3"/>
    <w:rsid w:val="00D3422D"/>
    <w:rsid w:val="00D3488D"/>
    <w:rsid w:val="00D349A3"/>
    <w:rsid w:val="00D352D1"/>
    <w:rsid w:val="00D3541E"/>
    <w:rsid w:val="00D35531"/>
    <w:rsid w:val="00D3559C"/>
    <w:rsid w:val="00D3571C"/>
    <w:rsid w:val="00D35A19"/>
    <w:rsid w:val="00D35B6C"/>
    <w:rsid w:val="00D35C3B"/>
    <w:rsid w:val="00D3612D"/>
    <w:rsid w:val="00D36C59"/>
    <w:rsid w:val="00D36CAA"/>
    <w:rsid w:val="00D36DDB"/>
    <w:rsid w:val="00D36DE3"/>
    <w:rsid w:val="00D3730E"/>
    <w:rsid w:val="00D37EBB"/>
    <w:rsid w:val="00D40227"/>
    <w:rsid w:val="00D404D6"/>
    <w:rsid w:val="00D4059E"/>
    <w:rsid w:val="00D405FA"/>
    <w:rsid w:val="00D40929"/>
    <w:rsid w:val="00D4098F"/>
    <w:rsid w:val="00D40A21"/>
    <w:rsid w:val="00D40A8D"/>
    <w:rsid w:val="00D410E3"/>
    <w:rsid w:val="00D41290"/>
    <w:rsid w:val="00D413A6"/>
    <w:rsid w:val="00D41637"/>
    <w:rsid w:val="00D417AF"/>
    <w:rsid w:val="00D419AE"/>
    <w:rsid w:val="00D41BE1"/>
    <w:rsid w:val="00D42454"/>
    <w:rsid w:val="00D42782"/>
    <w:rsid w:val="00D42A15"/>
    <w:rsid w:val="00D42B4C"/>
    <w:rsid w:val="00D42FD4"/>
    <w:rsid w:val="00D44039"/>
    <w:rsid w:val="00D44739"/>
    <w:rsid w:val="00D4495D"/>
    <w:rsid w:val="00D44C69"/>
    <w:rsid w:val="00D44D34"/>
    <w:rsid w:val="00D44F62"/>
    <w:rsid w:val="00D451B1"/>
    <w:rsid w:val="00D45203"/>
    <w:rsid w:val="00D4546B"/>
    <w:rsid w:val="00D457A5"/>
    <w:rsid w:val="00D4593A"/>
    <w:rsid w:val="00D45BE1"/>
    <w:rsid w:val="00D46409"/>
    <w:rsid w:val="00D46468"/>
    <w:rsid w:val="00D466B2"/>
    <w:rsid w:val="00D46756"/>
    <w:rsid w:val="00D46953"/>
    <w:rsid w:val="00D471A1"/>
    <w:rsid w:val="00D47574"/>
    <w:rsid w:val="00D47715"/>
    <w:rsid w:val="00D47728"/>
    <w:rsid w:val="00D47A5C"/>
    <w:rsid w:val="00D50055"/>
    <w:rsid w:val="00D5007C"/>
    <w:rsid w:val="00D50257"/>
    <w:rsid w:val="00D50305"/>
    <w:rsid w:val="00D50403"/>
    <w:rsid w:val="00D50653"/>
    <w:rsid w:val="00D50873"/>
    <w:rsid w:val="00D50A2C"/>
    <w:rsid w:val="00D50C66"/>
    <w:rsid w:val="00D50D62"/>
    <w:rsid w:val="00D5127C"/>
    <w:rsid w:val="00D5131A"/>
    <w:rsid w:val="00D51329"/>
    <w:rsid w:val="00D51401"/>
    <w:rsid w:val="00D514F2"/>
    <w:rsid w:val="00D51874"/>
    <w:rsid w:val="00D519C5"/>
    <w:rsid w:val="00D521B2"/>
    <w:rsid w:val="00D522FC"/>
    <w:rsid w:val="00D52644"/>
    <w:rsid w:val="00D52712"/>
    <w:rsid w:val="00D52766"/>
    <w:rsid w:val="00D5289E"/>
    <w:rsid w:val="00D52924"/>
    <w:rsid w:val="00D52C1C"/>
    <w:rsid w:val="00D533C3"/>
    <w:rsid w:val="00D53604"/>
    <w:rsid w:val="00D5362A"/>
    <w:rsid w:val="00D536D4"/>
    <w:rsid w:val="00D53BA2"/>
    <w:rsid w:val="00D53DC0"/>
    <w:rsid w:val="00D541C7"/>
    <w:rsid w:val="00D541E7"/>
    <w:rsid w:val="00D54322"/>
    <w:rsid w:val="00D54662"/>
    <w:rsid w:val="00D54828"/>
    <w:rsid w:val="00D54A87"/>
    <w:rsid w:val="00D54F0E"/>
    <w:rsid w:val="00D55019"/>
    <w:rsid w:val="00D55079"/>
    <w:rsid w:val="00D55242"/>
    <w:rsid w:val="00D55683"/>
    <w:rsid w:val="00D558E3"/>
    <w:rsid w:val="00D55B70"/>
    <w:rsid w:val="00D55F48"/>
    <w:rsid w:val="00D56156"/>
    <w:rsid w:val="00D56734"/>
    <w:rsid w:val="00D56832"/>
    <w:rsid w:val="00D568D1"/>
    <w:rsid w:val="00D56C5B"/>
    <w:rsid w:val="00D56CB3"/>
    <w:rsid w:val="00D56D8B"/>
    <w:rsid w:val="00D56E5D"/>
    <w:rsid w:val="00D56EEE"/>
    <w:rsid w:val="00D56F2E"/>
    <w:rsid w:val="00D57110"/>
    <w:rsid w:val="00D572CA"/>
    <w:rsid w:val="00D572EA"/>
    <w:rsid w:val="00D57319"/>
    <w:rsid w:val="00D579B8"/>
    <w:rsid w:val="00D57A09"/>
    <w:rsid w:val="00D57AD6"/>
    <w:rsid w:val="00D57D13"/>
    <w:rsid w:val="00D57D59"/>
    <w:rsid w:val="00D57E58"/>
    <w:rsid w:val="00D57F75"/>
    <w:rsid w:val="00D57FD6"/>
    <w:rsid w:val="00D60413"/>
    <w:rsid w:val="00D60621"/>
    <w:rsid w:val="00D607A7"/>
    <w:rsid w:val="00D607F5"/>
    <w:rsid w:val="00D60B25"/>
    <w:rsid w:val="00D61174"/>
    <w:rsid w:val="00D61445"/>
    <w:rsid w:val="00D61462"/>
    <w:rsid w:val="00D61807"/>
    <w:rsid w:val="00D61C8A"/>
    <w:rsid w:val="00D61FAC"/>
    <w:rsid w:val="00D61FE3"/>
    <w:rsid w:val="00D62ED4"/>
    <w:rsid w:val="00D62F92"/>
    <w:rsid w:val="00D63153"/>
    <w:rsid w:val="00D6347A"/>
    <w:rsid w:val="00D63590"/>
    <w:rsid w:val="00D63729"/>
    <w:rsid w:val="00D63A96"/>
    <w:rsid w:val="00D63D7E"/>
    <w:rsid w:val="00D63DBC"/>
    <w:rsid w:val="00D64046"/>
    <w:rsid w:val="00D640A6"/>
    <w:rsid w:val="00D64354"/>
    <w:rsid w:val="00D64B05"/>
    <w:rsid w:val="00D64BBC"/>
    <w:rsid w:val="00D64CBB"/>
    <w:rsid w:val="00D64E63"/>
    <w:rsid w:val="00D6515E"/>
    <w:rsid w:val="00D65479"/>
    <w:rsid w:val="00D6587D"/>
    <w:rsid w:val="00D6596F"/>
    <w:rsid w:val="00D65CA4"/>
    <w:rsid w:val="00D660C3"/>
    <w:rsid w:val="00D668BF"/>
    <w:rsid w:val="00D669F7"/>
    <w:rsid w:val="00D674E6"/>
    <w:rsid w:val="00D678E5"/>
    <w:rsid w:val="00D67994"/>
    <w:rsid w:val="00D67A1E"/>
    <w:rsid w:val="00D67CC5"/>
    <w:rsid w:val="00D67D91"/>
    <w:rsid w:val="00D67E65"/>
    <w:rsid w:val="00D67E80"/>
    <w:rsid w:val="00D701DC"/>
    <w:rsid w:val="00D7020E"/>
    <w:rsid w:val="00D7030C"/>
    <w:rsid w:val="00D70943"/>
    <w:rsid w:val="00D70C3B"/>
    <w:rsid w:val="00D71719"/>
    <w:rsid w:val="00D71904"/>
    <w:rsid w:val="00D71A59"/>
    <w:rsid w:val="00D7226A"/>
    <w:rsid w:val="00D7233C"/>
    <w:rsid w:val="00D723DC"/>
    <w:rsid w:val="00D723FF"/>
    <w:rsid w:val="00D72BB8"/>
    <w:rsid w:val="00D72C95"/>
    <w:rsid w:val="00D730D8"/>
    <w:rsid w:val="00D7313E"/>
    <w:rsid w:val="00D731F7"/>
    <w:rsid w:val="00D733DA"/>
    <w:rsid w:val="00D735C6"/>
    <w:rsid w:val="00D73E94"/>
    <w:rsid w:val="00D742D0"/>
    <w:rsid w:val="00D7463E"/>
    <w:rsid w:val="00D7470B"/>
    <w:rsid w:val="00D74904"/>
    <w:rsid w:val="00D74AFA"/>
    <w:rsid w:val="00D74B55"/>
    <w:rsid w:val="00D74BC6"/>
    <w:rsid w:val="00D755D7"/>
    <w:rsid w:val="00D7597F"/>
    <w:rsid w:val="00D75A31"/>
    <w:rsid w:val="00D75BE5"/>
    <w:rsid w:val="00D75C3A"/>
    <w:rsid w:val="00D76678"/>
    <w:rsid w:val="00D76A3A"/>
    <w:rsid w:val="00D76CD2"/>
    <w:rsid w:val="00D76E81"/>
    <w:rsid w:val="00D77069"/>
    <w:rsid w:val="00D770BC"/>
    <w:rsid w:val="00D773DB"/>
    <w:rsid w:val="00D77565"/>
    <w:rsid w:val="00D804C8"/>
    <w:rsid w:val="00D8053E"/>
    <w:rsid w:val="00D8061C"/>
    <w:rsid w:val="00D80BA1"/>
    <w:rsid w:val="00D80C5B"/>
    <w:rsid w:val="00D80D12"/>
    <w:rsid w:val="00D80D3A"/>
    <w:rsid w:val="00D80F11"/>
    <w:rsid w:val="00D81432"/>
    <w:rsid w:val="00D81BF0"/>
    <w:rsid w:val="00D81DA0"/>
    <w:rsid w:val="00D826CA"/>
    <w:rsid w:val="00D826E5"/>
    <w:rsid w:val="00D8294A"/>
    <w:rsid w:val="00D82BB6"/>
    <w:rsid w:val="00D82C5A"/>
    <w:rsid w:val="00D82CA5"/>
    <w:rsid w:val="00D82D32"/>
    <w:rsid w:val="00D8310C"/>
    <w:rsid w:val="00D831CD"/>
    <w:rsid w:val="00D83841"/>
    <w:rsid w:val="00D8384C"/>
    <w:rsid w:val="00D8434B"/>
    <w:rsid w:val="00D84515"/>
    <w:rsid w:val="00D847F3"/>
    <w:rsid w:val="00D8483E"/>
    <w:rsid w:val="00D84B64"/>
    <w:rsid w:val="00D84F19"/>
    <w:rsid w:val="00D8538B"/>
    <w:rsid w:val="00D8548E"/>
    <w:rsid w:val="00D85909"/>
    <w:rsid w:val="00D85A6A"/>
    <w:rsid w:val="00D85E7B"/>
    <w:rsid w:val="00D8664F"/>
    <w:rsid w:val="00D86779"/>
    <w:rsid w:val="00D86781"/>
    <w:rsid w:val="00D86E21"/>
    <w:rsid w:val="00D86E82"/>
    <w:rsid w:val="00D87167"/>
    <w:rsid w:val="00D87508"/>
    <w:rsid w:val="00D87FA7"/>
    <w:rsid w:val="00D9036B"/>
    <w:rsid w:val="00D903CC"/>
    <w:rsid w:val="00D903F6"/>
    <w:rsid w:val="00D906F8"/>
    <w:rsid w:val="00D90811"/>
    <w:rsid w:val="00D90882"/>
    <w:rsid w:val="00D90E1D"/>
    <w:rsid w:val="00D90EFD"/>
    <w:rsid w:val="00D913B1"/>
    <w:rsid w:val="00D91439"/>
    <w:rsid w:val="00D91535"/>
    <w:rsid w:val="00D9162E"/>
    <w:rsid w:val="00D91955"/>
    <w:rsid w:val="00D91A7B"/>
    <w:rsid w:val="00D91A8D"/>
    <w:rsid w:val="00D91BC2"/>
    <w:rsid w:val="00D91E4A"/>
    <w:rsid w:val="00D9274C"/>
    <w:rsid w:val="00D92954"/>
    <w:rsid w:val="00D92F16"/>
    <w:rsid w:val="00D92F22"/>
    <w:rsid w:val="00D9351E"/>
    <w:rsid w:val="00D936D4"/>
    <w:rsid w:val="00D93B6D"/>
    <w:rsid w:val="00D93BDF"/>
    <w:rsid w:val="00D94B4D"/>
    <w:rsid w:val="00D94E6B"/>
    <w:rsid w:val="00D9505C"/>
    <w:rsid w:val="00D95401"/>
    <w:rsid w:val="00D95DC4"/>
    <w:rsid w:val="00D9670B"/>
    <w:rsid w:val="00D96A0F"/>
    <w:rsid w:val="00D96B6D"/>
    <w:rsid w:val="00D97065"/>
    <w:rsid w:val="00D970DA"/>
    <w:rsid w:val="00D97276"/>
    <w:rsid w:val="00D97B10"/>
    <w:rsid w:val="00D97CEB"/>
    <w:rsid w:val="00D97F19"/>
    <w:rsid w:val="00DA034D"/>
    <w:rsid w:val="00DA0491"/>
    <w:rsid w:val="00DA0709"/>
    <w:rsid w:val="00DA0B3E"/>
    <w:rsid w:val="00DA0E9C"/>
    <w:rsid w:val="00DA16AD"/>
    <w:rsid w:val="00DA1706"/>
    <w:rsid w:val="00DA17A4"/>
    <w:rsid w:val="00DA187A"/>
    <w:rsid w:val="00DA18E0"/>
    <w:rsid w:val="00DA1A60"/>
    <w:rsid w:val="00DA1B70"/>
    <w:rsid w:val="00DA1BD5"/>
    <w:rsid w:val="00DA1EA6"/>
    <w:rsid w:val="00DA251B"/>
    <w:rsid w:val="00DA28A8"/>
    <w:rsid w:val="00DA2C38"/>
    <w:rsid w:val="00DA2E3E"/>
    <w:rsid w:val="00DA350E"/>
    <w:rsid w:val="00DA39D2"/>
    <w:rsid w:val="00DA3E74"/>
    <w:rsid w:val="00DA409A"/>
    <w:rsid w:val="00DA4F27"/>
    <w:rsid w:val="00DA4F8D"/>
    <w:rsid w:val="00DA546E"/>
    <w:rsid w:val="00DA55C9"/>
    <w:rsid w:val="00DA5ECC"/>
    <w:rsid w:val="00DA5F33"/>
    <w:rsid w:val="00DA5F71"/>
    <w:rsid w:val="00DA6404"/>
    <w:rsid w:val="00DA655C"/>
    <w:rsid w:val="00DA67D1"/>
    <w:rsid w:val="00DA6887"/>
    <w:rsid w:val="00DA68E2"/>
    <w:rsid w:val="00DA6BAE"/>
    <w:rsid w:val="00DA6D34"/>
    <w:rsid w:val="00DA6E85"/>
    <w:rsid w:val="00DA6F0D"/>
    <w:rsid w:val="00DA70AD"/>
    <w:rsid w:val="00DA7368"/>
    <w:rsid w:val="00DA7476"/>
    <w:rsid w:val="00DA7655"/>
    <w:rsid w:val="00DA782A"/>
    <w:rsid w:val="00DA7904"/>
    <w:rsid w:val="00DA7BB4"/>
    <w:rsid w:val="00DA7F0E"/>
    <w:rsid w:val="00DB000D"/>
    <w:rsid w:val="00DB0221"/>
    <w:rsid w:val="00DB06F5"/>
    <w:rsid w:val="00DB0830"/>
    <w:rsid w:val="00DB0AC1"/>
    <w:rsid w:val="00DB0CE3"/>
    <w:rsid w:val="00DB1190"/>
    <w:rsid w:val="00DB1414"/>
    <w:rsid w:val="00DB19C5"/>
    <w:rsid w:val="00DB1D05"/>
    <w:rsid w:val="00DB1EB0"/>
    <w:rsid w:val="00DB1FF0"/>
    <w:rsid w:val="00DB2499"/>
    <w:rsid w:val="00DB2768"/>
    <w:rsid w:val="00DB279A"/>
    <w:rsid w:val="00DB2D12"/>
    <w:rsid w:val="00DB2F84"/>
    <w:rsid w:val="00DB3395"/>
    <w:rsid w:val="00DB3941"/>
    <w:rsid w:val="00DB3AA4"/>
    <w:rsid w:val="00DB407B"/>
    <w:rsid w:val="00DB4156"/>
    <w:rsid w:val="00DB4459"/>
    <w:rsid w:val="00DB46B3"/>
    <w:rsid w:val="00DB47E7"/>
    <w:rsid w:val="00DB4D4A"/>
    <w:rsid w:val="00DB4F1B"/>
    <w:rsid w:val="00DB4F28"/>
    <w:rsid w:val="00DB5265"/>
    <w:rsid w:val="00DB5313"/>
    <w:rsid w:val="00DB53AC"/>
    <w:rsid w:val="00DB54AA"/>
    <w:rsid w:val="00DB5693"/>
    <w:rsid w:val="00DB5E6F"/>
    <w:rsid w:val="00DB607E"/>
    <w:rsid w:val="00DB63EF"/>
    <w:rsid w:val="00DB6518"/>
    <w:rsid w:val="00DB6A8B"/>
    <w:rsid w:val="00DB6C88"/>
    <w:rsid w:val="00DB6FE5"/>
    <w:rsid w:val="00DB723A"/>
    <w:rsid w:val="00DB7344"/>
    <w:rsid w:val="00DB73F8"/>
    <w:rsid w:val="00DB75E9"/>
    <w:rsid w:val="00DB7775"/>
    <w:rsid w:val="00DB7C7A"/>
    <w:rsid w:val="00DB7CF0"/>
    <w:rsid w:val="00DB7DEC"/>
    <w:rsid w:val="00DC00B6"/>
    <w:rsid w:val="00DC03DB"/>
    <w:rsid w:val="00DC06D0"/>
    <w:rsid w:val="00DC06FF"/>
    <w:rsid w:val="00DC0A6A"/>
    <w:rsid w:val="00DC0ED7"/>
    <w:rsid w:val="00DC0F9D"/>
    <w:rsid w:val="00DC10CA"/>
    <w:rsid w:val="00DC1345"/>
    <w:rsid w:val="00DC1741"/>
    <w:rsid w:val="00DC185C"/>
    <w:rsid w:val="00DC1D71"/>
    <w:rsid w:val="00DC1DC9"/>
    <w:rsid w:val="00DC1E0A"/>
    <w:rsid w:val="00DC1FCF"/>
    <w:rsid w:val="00DC2082"/>
    <w:rsid w:val="00DC22B3"/>
    <w:rsid w:val="00DC243D"/>
    <w:rsid w:val="00DC2651"/>
    <w:rsid w:val="00DC2B83"/>
    <w:rsid w:val="00DC2BBC"/>
    <w:rsid w:val="00DC2D78"/>
    <w:rsid w:val="00DC3302"/>
    <w:rsid w:val="00DC3B0A"/>
    <w:rsid w:val="00DC3C5C"/>
    <w:rsid w:val="00DC3E25"/>
    <w:rsid w:val="00DC3F6E"/>
    <w:rsid w:val="00DC3F93"/>
    <w:rsid w:val="00DC434E"/>
    <w:rsid w:val="00DC4370"/>
    <w:rsid w:val="00DC4525"/>
    <w:rsid w:val="00DC46C6"/>
    <w:rsid w:val="00DC512C"/>
    <w:rsid w:val="00DC53F4"/>
    <w:rsid w:val="00DC55E6"/>
    <w:rsid w:val="00DC56D1"/>
    <w:rsid w:val="00DC5867"/>
    <w:rsid w:val="00DC5E79"/>
    <w:rsid w:val="00DC6245"/>
    <w:rsid w:val="00DC6254"/>
    <w:rsid w:val="00DC66AE"/>
    <w:rsid w:val="00DC6B4D"/>
    <w:rsid w:val="00DC6C00"/>
    <w:rsid w:val="00DC6D5D"/>
    <w:rsid w:val="00DC7192"/>
    <w:rsid w:val="00DC738F"/>
    <w:rsid w:val="00DC7631"/>
    <w:rsid w:val="00DC76E5"/>
    <w:rsid w:val="00DC78B0"/>
    <w:rsid w:val="00DC7E1F"/>
    <w:rsid w:val="00DD0063"/>
    <w:rsid w:val="00DD0198"/>
    <w:rsid w:val="00DD0225"/>
    <w:rsid w:val="00DD02F8"/>
    <w:rsid w:val="00DD0441"/>
    <w:rsid w:val="00DD04DF"/>
    <w:rsid w:val="00DD071F"/>
    <w:rsid w:val="00DD08BA"/>
    <w:rsid w:val="00DD0AFC"/>
    <w:rsid w:val="00DD0B5A"/>
    <w:rsid w:val="00DD1123"/>
    <w:rsid w:val="00DD2188"/>
    <w:rsid w:val="00DD21ED"/>
    <w:rsid w:val="00DD23DF"/>
    <w:rsid w:val="00DD255A"/>
    <w:rsid w:val="00DD26ED"/>
    <w:rsid w:val="00DD2994"/>
    <w:rsid w:val="00DD2A11"/>
    <w:rsid w:val="00DD2D1C"/>
    <w:rsid w:val="00DD30E3"/>
    <w:rsid w:val="00DD3124"/>
    <w:rsid w:val="00DD31CD"/>
    <w:rsid w:val="00DD324D"/>
    <w:rsid w:val="00DD33EC"/>
    <w:rsid w:val="00DD36E6"/>
    <w:rsid w:val="00DD3972"/>
    <w:rsid w:val="00DD3B74"/>
    <w:rsid w:val="00DD3CC2"/>
    <w:rsid w:val="00DD4300"/>
    <w:rsid w:val="00DD4F4F"/>
    <w:rsid w:val="00DD52E4"/>
    <w:rsid w:val="00DD54B6"/>
    <w:rsid w:val="00DD55C2"/>
    <w:rsid w:val="00DD5769"/>
    <w:rsid w:val="00DD576C"/>
    <w:rsid w:val="00DD65EC"/>
    <w:rsid w:val="00DD6780"/>
    <w:rsid w:val="00DD6B1A"/>
    <w:rsid w:val="00DD7087"/>
    <w:rsid w:val="00DD71B0"/>
    <w:rsid w:val="00DD739D"/>
    <w:rsid w:val="00DD73A2"/>
    <w:rsid w:val="00DD7A91"/>
    <w:rsid w:val="00DD7ECB"/>
    <w:rsid w:val="00DE0158"/>
    <w:rsid w:val="00DE0291"/>
    <w:rsid w:val="00DE0501"/>
    <w:rsid w:val="00DE0519"/>
    <w:rsid w:val="00DE0726"/>
    <w:rsid w:val="00DE07A9"/>
    <w:rsid w:val="00DE08C0"/>
    <w:rsid w:val="00DE0D79"/>
    <w:rsid w:val="00DE17C8"/>
    <w:rsid w:val="00DE18BE"/>
    <w:rsid w:val="00DE18F7"/>
    <w:rsid w:val="00DE2C9C"/>
    <w:rsid w:val="00DE2D60"/>
    <w:rsid w:val="00DE2D99"/>
    <w:rsid w:val="00DE2DB5"/>
    <w:rsid w:val="00DE31E5"/>
    <w:rsid w:val="00DE3708"/>
    <w:rsid w:val="00DE3BB6"/>
    <w:rsid w:val="00DE3EC6"/>
    <w:rsid w:val="00DE40EB"/>
    <w:rsid w:val="00DE4E13"/>
    <w:rsid w:val="00DE4F00"/>
    <w:rsid w:val="00DE52E5"/>
    <w:rsid w:val="00DE5496"/>
    <w:rsid w:val="00DE556B"/>
    <w:rsid w:val="00DE5874"/>
    <w:rsid w:val="00DE5988"/>
    <w:rsid w:val="00DE619F"/>
    <w:rsid w:val="00DE63A0"/>
    <w:rsid w:val="00DE64B8"/>
    <w:rsid w:val="00DE6904"/>
    <w:rsid w:val="00DE6FC3"/>
    <w:rsid w:val="00DE715A"/>
    <w:rsid w:val="00DE74D3"/>
    <w:rsid w:val="00DE750C"/>
    <w:rsid w:val="00DE775E"/>
    <w:rsid w:val="00DE77CA"/>
    <w:rsid w:val="00DE7CE0"/>
    <w:rsid w:val="00DE7F27"/>
    <w:rsid w:val="00DF0086"/>
    <w:rsid w:val="00DF0269"/>
    <w:rsid w:val="00DF0468"/>
    <w:rsid w:val="00DF06CF"/>
    <w:rsid w:val="00DF08FD"/>
    <w:rsid w:val="00DF0AA7"/>
    <w:rsid w:val="00DF1486"/>
    <w:rsid w:val="00DF16CC"/>
    <w:rsid w:val="00DF16DF"/>
    <w:rsid w:val="00DF16E7"/>
    <w:rsid w:val="00DF1A12"/>
    <w:rsid w:val="00DF1AE2"/>
    <w:rsid w:val="00DF1CC9"/>
    <w:rsid w:val="00DF1EB3"/>
    <w:rsid w:val="00DF2A3E"/>
    <w:rsid w:val="00DF3302"/>
    <w:rsid w:val="00DF33EF"/>
    <w:rsid w:val="00DF381C"/>
    <w:rsid w:val="00DF387F"/>
    <w:rsid w:val="00DF38BB"/>
    <w:rsid w:val="00DF3998"/>
    <w:rsid w:val="00DF3A6A"/>
    <w:rsid w:val="00DF3F2B"/>
    <w:rsid w:val="00DF40CC"/>
    <w:rsid w:val="00DF4256"/>
    <w:rsid w:val="00DF426C"/>
    <w:rsid w:val="00DF469D"/>
    <w:rsid w:val="00DF4791"/>
    <w:rsid w:val="00DF495C"/>
    <w:rsid w:val="00DF5604"/>
    <w:rsid w:val="00DF57DA"/>
    <w:rsid w:val="00DF5B5C"/>
    <w:rsid w:val="00DF5D0E"/>
    <w:rsid w:val="00DF5E51"/>
    <w:rsid w:val="00DF65E5"/>
    <w:rsid w:val="00DF6B49"/>
    <w:rsid w:val="00DF6B65"/>
    <w:rsid w:val="00DF7101"/>
    <w:rsid w:val="00DF71A7"/>
    <w:rsid w:val="00DF7280"/>
    <w:rsid w:val="00DF72B2"/>
    <w:rsid w:val="00DF7335"/>
    <w:rsid w:val="00DF73B7"/>
    <w:rsid w:val="00DF7DA0"/>
    <w:rsid w:val="00DF7E95"/>
    <w:rsid w:val="00E00535"/>
    <w:rsid w:val="00E00707"/>
    <w:rsid w:val="00E00965"/>
    <w:rsid w:val="00E00BEA"/>
    <w:rsid w:val="00E00E66"/>
    <w:rsid w:val="00E00E95"/>
    <w:rsid w:val="00E013B2"/>
    <w:rsid w:val="00E0166E"/>
    <w:rsid w:val="00E01755"/>
    <w:rsid w:val="00E0183A"/>
    <w:rsid w:val="00E01C5E"/>
    <w:rsid w:val="00E01E2D"/>
    <w:rsid w:val="00E01F7E"/>
    <w:rsid w:val="00E028A1"/>
    <w:rsid w:val="00E0299E"/>
    <w:rsid w:val="00E02A20"/>
    <w:rsid w:val="00E02A38"/>
    <w:rsid w:val="00E03612"/>
    <w:rsid w:val="00E038F8"/>
    <w:rsid w:val="00E03913"/>
    <w:rsid w:val="00E03998"/>
    <w:rsid w:val="00E03D2A"/>
    <w:rsid w:val="00E03E57"/>
    <w:rsid w:val="00E043C0"/>
    <w:rsid w:val="00E04455"/>
    <w:rsid w:val="00E046C7"/>
    <w:rsid w:val="00E048DD"/>
    <w:rsid w:val="00E04933"/>
    <w:rsid w:val="00E04A2C"/>
    <w:rsid w:val="00E04F75"/>
    <w:rsid w:val="00E05B67"/>
    <w:rsid w:val="00E05B7D"/>
    <w:rsid w:val="00E05D62"/>
    <w:rsid w:val="00E05E7A"/>
    <w:rsid w:val="00E06004"/>
    <w:rsid w:val="00E06BF2"/>
    <w:rsid w:val="00E06F72"/>
    <w:rsid w:val="00E072FA"/>
    <w:rsid w:val="00E0785B"/>
    <w:rsid w:val="00E079A4"/>
    <w:rsid w:val="00E07A53"/>
    <w:rsid w:val="00E07C0B"/>
    <w:rsid w:val="00E07E49"/>
    <w:rsid w:val="00E10007"/>
    <w:rsid w:val="00E10012"/>
    <w:rsid w:val="00E10297"/>
    <w:rsid w:val="00E1038C"/>
    <w:rsid w:val="00E104B3"/>
    <w:rsid w:val="00E104B5"/>
    <w:rsid w:val="00E10857"/>
    <w:rsid w:val="00E10A31"/>
    <w:rsid w:val="00E10C6D"/>
    <w:rsid w:val="00E10D4C"/>
    <w:rsid w:val="00E10E33"/>
    <w:rsid w:val="00E1117F"/>
    <w:rsid w:val="00E1126B"/>
    <w:rsid w:val="00E1162A"/>
    <w:rsid w:val="00E117F1"/>
    <w:rsid w:val="00E11B98"/>
    <w:rsid w:val="00E11DFD"/>
    <w:rsid w:val="00E11E34"/>
    <w:rsid w:val="00E11F56"/>
    <w:rsid w:val="00E11F62"/>
    <w:rsid w:val="00E12827"/>
    <w:rsid w:val="00E12879"/>
    <w:rsid w:val="00E129F9"/>
    <w:rsid w:val="00E12A16"/>
    <w:rsid w:val="00E12CEA"/>
    <w:rsid w:val="00E13144"/>
    <w:rsid w:val="00E134AA"/>
    <w:rsid w:val="00E136DE"/>
    <w:rsid w:val="00E1375B"/>
    <w:rsid w:val="00E137C2"/>
    <w:rsid w:val="00E13911"/>
    <w:rsid w:val="00E1396B"/>
    <w:rsid w:val="00E13E02"/>
    <w:rsid w:val="00E13FBB"/>
    <w:rsid w:val="00E140C7"/>
    <w:rsid w:val="00E14633"/>
    <w:rsid w:val="00E146F4"/>
    <w:rsid w:val="00E14C13"/>
    <w:rsid w:val="00E15051"/>
    <w:rsid w:val="00E15113"/>
    <w:rsid w:val="00E152FB"/>
    <w:rsid w:val="00E15468"/>
    <w:rsid w:val="00E15864"/>
    <w:rsid w:val="00E15A4B"/>
    <w:rsid w:val="00E15B81"/>
    <w:rsid w:val="00E15BA3"/>
    <w:rsid w:val="00E15EF7"/>
    <w:rsid w:val="00E1652D"/>
    <w:rsid w:val="00E16AB6"/>
    <w:rsid w:val="00E16F31"/>
    <w:rsid w:val="00E172A4"/>
    <w:rsid w:val="00E17B0E"/>
    <w:rsid w:val="00E17F1A"/>
    <w:rsid w:val="00E17F4E"/>
    <w:rsid w:val="00E17F9C"/>
    <w:rsid w:val="00E20940"/>
    <w:rsid w:val="00E20AFF"/>
    <w:rsid w:val="00E20B34"/>
    <w:rsid w:val="00E210FB"/>
    <w:rsid w:val="00E2136C"/>
    <w:rsid w:val="00E21488"/>
    <w:rsid w:val="00E215FB"/>
    <w:rsid w:val="00E2289E"/>
    <w:rsid w:val="00E22972"/>
    <w:rsid w:val="00E229ED"/>
    <w:rsid w:val="00E22C80"/>
    <w:rsid w:val="00E22DE3"/>
    <w:rsid w:val="00E232B2"/>
    <w:rsid w:val="00E2340C"/>
    <w:rsid w:val="00E23444"/>
    <w:rsid w:val="00E2383E"/>
    <w:rsid w:val="00E23A98"/>
    <w:rsid w:val="00E244C3"/>
    <w:rsid w:val="00E247A8"/>
    <w:rsid w:val="00E24BFF"/>
    <w:rsid w:val="00E24F89"/>
    <w:rsid w:val="00E253AE"/>
    <w:rsid w:val="00E2549E"/>
    <w:rsid w:val="00E254D7"/>
    <w:rsid w:val="00E25671"/>
    <w:rsid w:val="00E25748"/>
    <w:rsid w:val="00E25873"/>
    <w:rsid w:val="00E25CB3"/>
    <w:rsid w:val="00E260D5"/>
    <w:rsid w:val="00E261F8"/>
    <w:rsid w:val="00E2666C"/>
    <w:rsid w:val="00E2672F"/>
    <w:rsid w:val="00E26736"/>
    <w:rsid w:val="00E268A9"/>
    <w:rsid w:val="00E269AB"/>
    <w:rsid w:val="00E269AD"/>
    <w:rsid w:val="00E26FEB"/>
    <w:rsid w:val="00E27337"/>
    <w:rsid w:val="00E2737B"/>
    <w:rsid w:val="00E279A2"/>
    <w:rsid w:val="00E27A00"/>
    <w:rsid w:val="00E27AAF"/>
    <w:rsid w:val="00E27B6A"/>
    <w:rsid w:val="00E27D00"/>
    <w:rsid w:val="00E27D79"/>
    <w:rsid w:val="00E30035"/>
    <w:rsid w:val="00E3035B"/>
    <w:rsid w:val="00E303DB"/>
    <w:rsid w:val="00E30471"/>
    <w:rsid w:val="00E30571"/>
    <w:rsid w:val="00E306B8"/>
    <w:rsid w:val="00E306DE"/>
    <w:rsid w:val="00E30A41"/>
    <w:rsid w:val="00E30C25"/>
    <w:rsid w:val="00E31118"/>
    <w:rsid w:val="00E312DB"/>
    <w:rsid w:val="00E3147E"/>
    <w:rsid w:val="00E31585"/>
    <w:rsid w:val="00E31878"/>
    <w:rsid w:val="00E31CE9"/>
    <w:rsid w:val="00E32286"/>
    <w:rsid w:val="00E32860"/>
    <w:rsid w:val="00E32AAD"/>
    <w:rsid w:val="00E32CB4"/>
    <w:rsid w:val="00E32D50"/>
    <w:rsid w:val="00E33140"/>
    <w:rsid w:val="00E33381"/>
    <w:rsid w:val="00E3355F"/>
    <w:rsid w:val="00E33907"/>
    <w:rsid w:val="00E33A08"/>
    <w:rsid w:val="00E33A4B"/>
    <w:rsid w:val="00E33CAB"/>
    <w:rsid w:val="00E34026"/>
    <w:rsid w:val="00E341AB"/>
    <w:rsid w:val="00E341BD"/>
    <w:rsid w:val="00E34351"/>
    <w:rsid w:val="00E34E54"/>
    <w:rsid w:val="00E34EB7"/>
    <w:rsid w:val="00E34FFA"/>
    <w:rsid w:val="00E35294"/>
    <w:rsid w:val="00E356FC"/>
    <w:rsid w:val="00E357ED"/>
    <w:rsid w:val="00E3622E"/>
    <w:rsid w:val="00E364A3"/>
    <w:rsid w:val="00E365F3"/>
    <w:rsid w:val="00E367BD"/>
    <w:rsid w:val="00E36B07"/>
    <w:rsid w:val="00E36D0E"/>
    <w:rsid w:val="00E36DF0"/>
    <w:rsid w:val="00E37494"/>
    <w:rsid w:val="00E376A6"/>
    <w:rsid w:val="00E376A8"/>
    <w:rsid w:val="00E37890"/>
    <w:rsid w:val="00E378D8"/>
    <w:rsid w:val="00E37DDF"/>
    <w:rsid w:val="00E4005F"/>
    <w:rsid w:val="00E4016C"/>
    <w:rsid w:val="00E40659"/>
    <w:rsid w:val="00E40D38"/>
    <w:rsid w:val="00E4121B"/>
    <w:rsid w:val="00E4131A"/>
    <w:rsid w:val="00E416D6"/>
    <w:rsid w:val="00E4239A"/>
    <w:rsid w:val="00E42A09"/>
    <w:rsid w:val="00E42DE0"/>
    <w:rsid w:val="00E43343"/>
    <w:rsid w:val="00E43F7F"/>
    <w:rsid w:val="00E442BD"/>
    <w:rsid w:val="00E443CF"/>
    <w:rsid w:val="00E44457"/>
    <w:rsid w:val="00E4445E"/>
    <w:rsid w:val="00E446C3"/>
    <w:rsid w:val="00E448D0"/>
    <w:rsid w:val="00E4561E"/>
    <w:rsid w:val="00E457D6"/>
    <w:rsid w:val="00E45A73"/>
    <w:rsid w:val="00E45BBE"/>
    <w:rsid w:val="00E46086"/>
    <w:rsid w:val="00E461D9"/>
    <w:rsid w:val="00E46254"/>
    <w:rsid w:val="00E46B71"/>
    <w:rsid w:val="00E46DEA"/>
    <w:rsid w:val="00E46E75"/>
    <w:rsid w:val="00E47159"/>
    <w:rsid w:val="00E47890"/>
    <w:rsid w:val="00E47DAB"/>
    <w:rsid w:val="00E50067"/>
    <w:rsid w:val="00E50085"/>
    <w:rsid w:val="00E501D2"/>
    <w:rsid w:val="00E50404"/>
    <w:rsid w:val="00E5080E"/>
    <w:rsid w:val="00E50878"/>
    <w:rsid w:val="00E50AA3"/>
    <w:rsid w:val="00E50BFB"/>
    <w:rsid w:val="00E50E53"/>
    <w:rsid w:val="00E51357"/>
    <w:rsid w:val="00E51798"/>
    <w:rsid w:val="00E51C51"/>
    <w:rsid w:val="00E5220B"/>
    <w:rsid w:val="00E52674"/>
    <w:rsid w:val="00E5280A"/>
    <w:rsid w:val="00E52EC9"/>
    <w:rsid w:val="00E52EE1"/>
    <w:rsid w:val="00E53509"/>
    <w:rsid w:val="00E5380C"/>
    <w:rsid w:val="00E539EE"/>
    <w:rsid w:val="00E53BA2"/>
    <w:rsid w:val="00E53F22"/>
    <w:rsid w:val="00E53F43"/>
    <w:rsid w:val="00E53F62"/>
    <w:rsid w:val="00E54095"/>
    <w:rsid w:val="00E540EB"/>
    <w:rsid w:val="00E5471D"/>
    <w:rsid w:val="00E54E1B"/>
    <w:rsid w:val="00E55233"/>
    <w:rsid w:val="00E55234"/>
    <w:rsid w:val="00E55240"/>
    <w:rsid w:val="00E552AF"/>
    <w:rsid w:val="00E55490"/>
    <w:rsid w:val="00E55869"/>
    <w:rsid w:val="00E55D40"/>
    <w:rsid w:val="00E55D6B"/>
    <w:rsid w:val="00E56266"/>
    <w:rsid w:val="00E562CE"/>
    <w:rsid w:val="00E565AC"/>
    <w:rsid w:val="00E567B1"/>
    <w:rsid w:val="00E56843"/>
    <w:rsid w:val="00E56CD0"/>
    <w:rsid w:val="00E57639"/>
    <w:rsid w:val="00E5773D"/>
    <w:rsid w:val="00E577E0"/>
    <w:rsid w:val="00E57E40"/>
    <w:rsid w:val="00E6007C"/>
    <w:rsid w:val="00E6043A"/>
    <w:rsid w:val="00E6064E"/>
    <w:rsid w:val="00E60B4A"/>
    <w:rsid w:val="00E60CEA"/>
    <w:rsid w:val="00E60F96"/>
    <w:rsid w:val="00E6120D"/>
    <w:rsid w:val="00E61A3D"/>
    <w:rsid w:val="00E61C2D"/>
    <w:rsid w:val="00E61E72"/>
    <w:rsid w:val="00E61FB5"/>
    <w:rsid w:val="00E620B5"/>
    <w:rsid w:val="00E6228A"/>
    <w:rsid w:val="00E622BF"/>
    <w:rsid w:val="00E62C65"/>
    <w:rsid w:val="00E62D99"/>
    <w:rsid w:val="00E6306A"/>
    <w:rsid w:val="00E630AD"/>
    <w:rsid w:val="00E630FF"/>
    <w:rsid w:val="00E632E7"/>
    <w:rsid w:val="00E63317"/>
    <w:rsid w:val="00E63570"/>
    <w:rsid w:val="00E63A7B"/>
    <w:rsid w:val="00E63D62"/>
    <w:rsid w:val="00E63D84"/>
    <w:rsid w:val="00E6409E"/>
    <w:rsid w:val="00E642BF"/>
    <w:rsid w:val="00E64380"/>
    <w:rsid w:val="00E64428"/>
    <w:rsid w:val="00E646A0"/>
    <w:rsid w:val="00E646F0"/>
    <w:rsid w:val="00E64983"/>
    <w:rsid w:val="00E653BE"/>
    <w:rsid w:val="00E65C87"/>
    <w:rsid w:val="00E65EC0"/>
    <w:rsid w:val="00E6602B"/>
    <w:rsid w:val="00E66215"/>
    <w:rsid w:val="00E665FC"/>
    <w:rsid w:val="00E66668"/>
    <w:rsid w:val="00E668F0"/>
    <w:rsid w:val="00E66BCE"/>
    <w:rsid w:val="00E66E2E"/>
    <w:rsid w:val="00E66F3C"/>
    <w:rsid w:val="00E6704B"/>
    <w:rsid w:val="00E67055"/>
    <w:rsid w:val="00E6741A"/>
    <w:rsid w:val="00E67580"/>
    <w:rsid w:val="00E67BB3"/>
    <w:rsid w:val="00E67BD9"/>
    <w:rsid w:val="00E67C4B"/>
    <w:rsid w:val="00E701CC"/>
    <w:rsid w:val="00E70490"/>
    <w:rsid w:val="00E7053B"/>
    <w:rsid w:val="00E707D5"/>
    <w:rsid w:val="00E70C0F"/>
    <w:rsid w:val="00E70C6D"/>
    <w:rsid w:val="00E70C98"/>
    <w:rsid w:val="00E7167D"/>
    <w:rsid w:val="00E718D9"/>
    <w:rsid w:val="00E71B89"/>
    <w:rsid w:val="00E71DA4"/>
    <w:rsid w:val="00E7229C"/>
    <w:rsid w:val="00E722BF"/>
    <w:rsid w:val="00E725FE"/>
    <w:rsid w:val="00E727A2"/>
    <w:rsid w:val="00E72B5D"/>
    <w:rsid w:val="00E72B7D"/>
    <w:rsid w:val="00E72DA5"/>
    <w:rsid w:val="00E73338"/>
    <w:rsid w:val="00E7351F"/>
    <w:rsid w:val="00E7375D"/>
    <w:rsid w:val="00E7398C"/>
    <w:rsid w:val="00E73FDB"/>
    <w:rsid w:val="00E741E5"/>
    <w:rsid w:val="00E7423D"/>
    <w:rsid w:val="00E7425F"/>
    <w:rsid w:val="00E74673"/>
    <w:rsid w:val="00E746A0"/>
    <w:rsid w:val="00E748AC"/>
    <w:rsid w:val="00E748CC"/>
    <w:rsid w:val="00E7495A"/>
    <w:rsid w:val="00E749E3"/>
    <w:rsid w:val="00E74C57"/>
    <w:rsid w:val="00E74EFC"/>
    <w:rsid w:val="00E7501C"/>
    <w:rsid w:val="00E753C4"/>
    <w:rsid w:val="00E75850"/>
    <w:rsid w:val="00E758AE"/>
    <w:rsid w:val="00E75E2A"/>
    <w:rsid w:val="00E75F18"/>
    <w:rsid w:val="00E76F8D"/>
    <w:rsid w:val="00E771A4"/>
    <w:rsid w:val="00E7743B"/>
    <w:rsid w:val="00E775AE"/>
    <w:rsid w:val="00E7762B"/>
    <w:rsid w:val="00E77DF7"/>
    <w:rsid w:val="00E77E28"/>
    <w:rsid w:val="00E80279"/>
    <w:rsid w:val="00E803D0"/>
    <w:rsid w:val="00E80528"/>
    <w:rsid w:val="00E80950"/>
    <w:rsid w:val="00E80EC4"/>
    <w:rsid w:val="00E8101F"/>
    <w:rsid w:val="00E810F7"/>
    <w:rsid w:val="00E81353"/>
    <w:rsid w:val="00E814E8"/>
    <w:rsid w:val="00E818B3"/>
    <w:rsid w:val="00E81D99"/>
    <w:rsid w:val="00E8212E"/>
    <w:rsid w:val="00E8232C"/>
    <w:rsid w:val="00E82342"/>
    <w:rsid w:val="00E82723"/>
    <w:rsid w:val="00E82CAB"/>
    <w:rsid w:val="00E833B1"/>
    <w:rsid w:val="00E83AF8"/>
    <w:rsid w:val="00E8428E"/>
    <w:rsid w:val="00E84640"/>
    <w:rsid w:val="00E8465E"/>
    <w:rsid w:val="00E846F6"/>
    <w:rsid w:val="00E84784"/>
    <w:rsid w:val="00E85F06"/>
    <w:rsid w:val="00E85F90"/>
    <w:rsid w:val="00E865C1"/>
    <w:rsid w:val="00E8678F"/>
    <w:rsid w:val="00E86C6D"/>
    <w:rsid w:val="00E86D1C"/>
    <w:rsid w:val="00E86E23"/>
    <w:rsid w:val="00E86EEB"/>
    <w:rsid w:val="00E8700B"/>
    <w:rsid w:val="00E87159"/>
    <w:rsid w:val="00E8718C"/>
    <w:rsid w:val="00E876AF"/>
    <w:rsid w:val="00E87AC0"/>
    <w:rsid w:val="00E87B01"/>
    <w:rsid w:val="00E87C89"/>
    <w:rsid w:val="00E87D74"/>
    <w:rsid w:val="00E87EC8"/>
    <w:rsid w:val="00E90566"/>
    <w:rsid w:val="00E906A2"/>
    <w:rsid w:val="00E90E02"/>
    <w:rsid w:val="00E913A0"/>
    <w:rsid w:val="00E91482"/>
    <w:rsid w:val="00E9172E"/>
    <w:rsid w:val="00E918D9"/>
    <w:rsid w:val="00E91EF1"/>
    <w:rsid w:val="00E923B7"/>
    <w:rsid w:val="00E9306F"/>
    <w:rsid w:val="00E93160"/>
    <w:rsid w:val="00E93789"/>
    <w:rsid w:val="00E9383F"/>
    <w:rsid w:val="00E9394E"/>
    <w:rsid w:val="00E93B36"/>
    <w:rsid w:val="00E93BA2"/>
    <w:rsid w:val="00E93CD5"/>
    <w:rsid w:val="00E93D2A"/>
    <w:rsid w:val="00E93F3A"/>
    <w:rsid w:val="00E94261"/>
    <w:rsid w:val="00E942D2"/>
    <w:rsid w:val="00E943D6"/>
    <w:rsid w:val="00E943E7"/>
    <w:rsid w:val="00E94514"/>
    <w:rsid w:val="00E94586"/>
    <w:rsid w:val="00E945A2"/>
    <w:rsid w:val="00E948B2"/>
    <w:rsid w:val="00E94D39"/>
    <w:rsid w:val="00E95300"/>
    <w:rsid w:val="00E955E7"/>
    <w:rsid w:val="00E95880"/>
    <w:rsid w:val="00E95900"/>
    <w:rsid w:val="00E9595B"/>
    <w:rsid w:val="00E95E31"/>
    <w:rsid w:val="00E96413"/>
    <w:rsid w:val="00E966EF"/>
    <w:rsid w:val="00E96718"/>
    <w:rsid w:val="00E9696F"/>
    <w:rsid w:val="00E96A27"/>
    <w:rsid w:val="00E97E6D"/>
    <w:rsid w:val="00EA00D8"/>
    <w:rsid w:val="00EA034D"/>
    <w:rsid w:val="00EA049F"/>
    <w:rsid w:val="00EA0FD2"/>
    <w:rsid w:val="00EA12F5"/>
    <w:rsid w:val="00EA1933"/>
    <w:rsid w:val="00EA1A32"/>
    <w:rsid w:val="00EA1F1F"/>
    <w:rsid w:val="00EA20A6"/>
    <w:rsid w:val="00EA21B1"/>
    <w:rsid w:val="00EA2B30"/>
    <w:rsid w:val="00EA2EB5"/>
    <w:rsid w:val="00EA2ED2"/>
    <w:rsid w:val="00EA3281"/>
    <w:rsid w:val="00EA338C"/>
    <w:rsid w:val="00EA33E2"/>
    <w:rsid w:val="00EA38BE"/>
    <w:rsid w:val="00EA3996"/>
    <w:rsid w:val="00EA3FCD"/>
    <w:rsid w:val="00EA44FC"/>
    <w:rsid w:val="00EA480C"/>
    <w:rsid w:val="00EA4C99"/>
    <w:rsid w:val="00EA4FD0"/>
    <w:rsid w:val="00EA524C"/>
    <w:rsid w:val="00EA5625"/>
    <w:rsid w:val="00EA5958"/>
    <w:rsid w:val="00EA5970"/>
    <w:rsid w:val="00EA5A19"/>
    <w:rsid w:val="00EA5F20"/>
    <w:rsid w:val="00EA6BA1"/>
    <w:rsid w:val="00EA6CAE"/>
    <w:rsid w:val="00EA6EAA"/>
    <w:rsid w:val="00EA77F0"/>
    <w:rsid w:val="00EA7865"/>
    <w:rsid w:val="00EA7E7E"/>
    <w:rsid w:val="00EB01E1"/>
    <w:rsid w:val="00EB0343"/>
    <w:rsid w:val="00EB0512"/>
    <w:rsid w:val="00EB064F"/>
    <w:rsid w:val="00EB099D"/>
    <w:rsid w:val="00EB0DA1"/>
    <w:rsid w:val="00EB0F96"/>
    <w:rsid w:val="00EB10F8"/>
    <w:rsid w:val="00EB15E2"/>
    <w:rsid w:val="00EB2266"/>
    <w:rsid w:val="00EB2372"/>
    <w:rsid w:val="00EB239C"/>
    <w:rsid w:val="00EB279F"/>
    <w:rsid w:val="00EB3018"/>
    <w:rsid w:val="00EB3991"/>
    <w:rsid w:val="00EB3F13"/>
    <w:rsid w:val="00EB3F6F"/>
    <w:rsid w:val="00EB4093"/>
    <w:rsid w:val="00EB43CF"/>
    <w:rsid w:val="00EB5156"/>
    <w:rsid w:val="00EB5271"/>
    <w:rsid w:val="00EB546B"/>
    <w:rsid w:val="00EB5662"/>
    <w:rsid w:val="00EB56F0"/>
    <w:rsid w:val="00EB5C09"/>
    <w:rsid w:val="00EB5CBD"/>
    <w:rsid w:val="00EB5CE1"/>
    <w:rsid w:val="00EB6292"/>
    <w:rsid w:val="00EB67DA"/>
    <w:rsid w:val="00EB683A"/>
    <w:rsid w:val="00EB6847"/>
    <w:rsid w:val="00EB6A18"/>
    <w:rsid w:val="00EB71A5"/>
    <w:rsid w:val="00EB7313"/>
    <w:rsid w:val="00EB7474"/>
    <w:rsid w:val="00EB74C0"/>
    <w:rsid w:val="00EB759A"/>
    <w:rsid w:val="00EB77C7"/>
    <w:rsid w:val="00EB7A2C"/>
    <w:rsid w:val="00EB7F8B"/>
    <w:rsid w:val="00EC04A7"/>
    <w:rsid w:val="00EC08CD"/>
    <w:rsid w:val="00EC0DFE"/>
    <w:rsid w:val="00EC0E0E"/>
    <w:rsid w:val="00EC1092"/>
    <w:rsid w:val="00EC11A9"/>
    <w:rsid w:val="00EC136C"/>
    <w:rsid w:val="00EC178B"/>
    <w:rsid w:val="00EC1E49"/>
    <w:rsid w:val="00EC20B0"/>
    <w:rsid w:val="00EC234B"/>
    <w:rsid w:val="00EC2404"/>
    <w:rsid w:val="00EC2589"/>
    <w:rsid w:val="00EC28DD"/>
    <w:rsid w:val="00EC2BD0"/>
    <w:rsid w:val="00EC2E3C"/>
    <w:rsid w:val="00EC3548"/>
    <w:rsid w:val="00EC39DB"/>
    <w:rsid w:val="00EC4579"/>
    <w:rsid w:val="00EC4638"/>
    <w:rsid w:val="00EC4E7D"/>
    <w:rsid w:val="00EC4EEC"/>
    <w:rsid w:val="00EC4F4B"/>
    <w:rsid w:val="00EC5071"/>
    <w:rsid w:val="00EC5469"/>
    <w:rsid w:val="00EC5819"/>
    <w:rsid w:val="00EC5AE5"/>
    <w:rsid w:val="00EC5D28"/>
    <w:rsid w:val="00EC6443"/>
    <w:rsid w:val="00EC64B2"/>
    <w:rsid w:val="00EC650E"/>
    <w:rsid w:val="00EC65E5"/>
    <w:rsid w:val="00EC6988"/>
    <w:rsid w:val="00EC6C44"/>
    <w:rsid w:val="00EC6F93"/>
    <w:rsid w:val="00EC6FE4"/>
    <w:rsid w:val="00EC7717"/>
    <w:rsid w:val="00EC7864"/>
    <w:rsid w:val="00EC7BC7"/>
    <w:rsid w:val="00EC7C4C"/>
    <w:rsid w:val="00EC7D28"/>
    <w:rsid w:val="00EC7D8F"/>
    <w:rsid w:val="00ED01F2"/>
    <w:rsid w:val="00ED068D"/>
    <w:rsid w:val="00ED0C82"/>
    <w:rsid w:val="00ED0E4F"/>
    <w:rsid w:val="00ED1098"/>
    <w:rsid w:val="00ED1225"/>
    <w:rsid w:val="00ED12D9"/>
    <w:rsid w:val="00ED130C"/>
    <w:rsid w:val="00ED1A98"/>
    <w:rsid w:val="00ED1C45"/>
    <w:rsid w:val="00ED1D47"/>
    <w:rsid w:val="00ED1E6A"/>
    <w:rsid w:val="00ED1FC7"/>
    <w:rsid w:val="00ED207A"/>
    <w:rsid w:val="00ED2717"/>
    <w:rsid w:val="00ED2720"/>
    <w:rsid w:val="00ED2822"/>
    <w:rsid w:val="00ED286A"/>
    <w:rsid w:val="00ED287A"/>
    <w:rsid w:val="00ED3093"/>
    <w:rsid w:val="00ED3A59"/>
    <w:rsid w:val="00ED43A2"/>
    <w:rsid w:val="00ED492F"/>
    <w:rsid w:val="00ED4A12"/>
    <w:rsid w:val="00ED4B0C"/>
    <w:rsid w:val="00ED4B17"/>
    <w:rsid w:val="00ED4B2F"/>
    <w:rsid w:val="00ED505C"/>
    <w:rsid w:val="00ED569E"/>
    <w:rsid w:val="00ED5AB3"/>
    <w:rsid w:val="00ED5AE1"/>
    <w:rsid w:val="00ED5BD0"/>
    <w:rsid w:val="00ED5CE6"/>
    <w:rsid w:val="00ED5E0B"/>
    <w:rsid w:val="00ED5E44"/>
    <w:rsid w:val="00ED5EE5"/>
    <w:rsid w:val="00ED68EA"/>
    <w:rsid w:val="00ED6EBA"/>
    <w:rsid w:val="00ED6F01"/>
    <w:rsid w:val="00ED6F5B"/>
    <w:rsid w:val="00ED7185"/>
    <w:rsid w:val="00ED757F"/>
    <w:rsid w:val="00EE01AE"/>
    <w:rsid w:val="00EE0299"/>
    <w:rsid w:val="00EE0311"/>
    <w:rsid w:val="00EE0468"/>
    <w:rsid w:val="00EE05CD"/>
    <w:rsid w:val="00EE06DA"/>
    <w:rsid w:val="00EE1029"/>
    <w:rsid w:val="00EE144F"/>
    <w:rsid w:val="00EE1467"/>
    <w:rsid w:val="00EE1715"/>
    <w:rsid w:val="00EE1B06"/>
    <w:rsid w:val="00EE1E36"/>
    <w:rsid w:val="00EE1E5C"/>
    <w:rsid w:val="00EE1EBD"/>
    <w:rsid w:val="00EE22C5"/>
    <w:rsid w:val="00EE239B"/>
    <w:rsid w:val="00EE2841"/>
    <w:rsid w:val="00EE2B67"/>
    <w:rsid w:val="00EE2E38"/>
    <w:rsid w:val="00EE2EBF"/>
    <w:rsid w:val="00EE351C"/>
    <w:rsid w:val="00EE35E4"/>
    <w:rsid w:val="00EE3A0A"/>
    <w:rsid w:val="00EE3A86"/>
    <w:rsid w:val="00EE3AD0"/>
    <w:rsid w:val="00EE3AD5"/>
    <w:rsid w:val="00EE3B35"/>
    <w:rsid w:val="00EE3C63"/>
    <w:rsid w:val="00EE3CD1"/>
    <w:rsid w:val="00EE4162"/>
    <w:rsid w:val="00EE4307"/>
    <w:rsid w:val="00EE440A"/>
    <w:rsid w:val="00EE444F"/>
    <w:rsid w:val="00EE44F3"/>
    <w:rsid w:val="00EE4784"/>
    <w:rsid w:val="00EE48AE"/>
    <w:rsid w:val="00EE4B55"/>
    <w:rsid w:val="00EE4BA4"/>
    <w:rsid w:val="00EE5340"/>
    <w:rsid w:val="00EE54FF"/>
    <w:rsid w:val="00EE57DD"/>
    <w:rsid w:val="00EE5952"/>
    <w:rsid w:val="00EE5A6F"/>
    <w:rsid w:val="00EE5AC4"/>
    <w:rsid w:val="00EE640D"/>
    <w:rsid w:val="00EE6B5A"/>
    <w:rsid w:val="00EE6C45"/>
    <w:rsid w:val="00EE6CAF"/>
    <w:rsid w:val="00EE6F85"/>
    <w:rsid w:val="00EE7145"/>
    <w:rsid w:val="00EE7187"/>
    <w:rsid w:val="00EE7189"/>
    <w:rsid w:val="00EE760F"/>
    <w:rsid w:val="00EE78B4"/>
    <w:rsid w:val="00EE78C0"/>
    <w:rsid w:val="00EE7A3C"/>
    <w:rsid w:val="00EF02FF"/>
    <w:rsid w:val="00EF0678"/>
    <w:rsid w:val="00EF0B5F"/>
    <w:rsid w:val="00EF0FA7"/>
    <w:rsid w:val="00EF1885"/>
    <w:rsid w:val="00EF18F0"/>
    <w:rsid w:val="00EF1DB4"/>
    <w:rsid w:val="00EF1DE4"/>
    <w:rsid w:val="00EF20F6"/>
    <w:rsid w:val="00EF257B"/>
    <w:rsid w:val="00EF263D"/>
    <w:rsid w:val="00EF2A5C"/>
    <w:rsid w:val="00EF3113"/>
    <w:rsid w:val="00EF34D8"/>
    <w:rsid w:val="00EF35C9"/>
    <w:rsid w:val="00EF37C6"/>
    <w:rsid w:val="00EF39B2"/>
    <w:rsid w:val="00EF3A44"/>
    <w:rsid w:val="00EF3B5F"/>
    <w:rsid w:val="00EF3C6F"/>
    <w:rsid w:val="00EF3DC3"/>
    <w:rsid w:val="00EF3FD0"/>
    <w:rsid w:val="00EF41E0"/>
    <w:rsid w:val="00EF44A0"/>
    <w:rsid w:val="00EF44F5"/>
    <w:rsid w:val="00EF46EB"/>
    <w:rsid w:val="00EF4AC9"/>
    <w:rsid w:val="00EF4FB9"/>
    <w:rsid w:val="00EF51B5"/>
    <w:rsid w:val="00EF5332"/>
    <w:rsid w:val="00EF5537"/>
    <w:rsid w:val="00EF55AA"/>
    <w:rsid w:val="00EF5681"/>
    <w:rsid w:val="00EF56A9"/>
    <w:rsid w:val="00EF59F6"/>
    <w:rsid w:val="00EF5ADB"/>
    <w:rsid w:val="00EF60B9"/>
    <w:rsid w:val="00EF67BE"/>
    <w:rsid w:val="00EF682D"/>
    <w:rsid w:val="00EF69F5"/>
    <w:rsid w:val="00EF6B4F"/>
    <w:rsid w:val="00EF6D8B"/>
    <w:rsid w:val="00EF6E92"/>
    <w:rsid w:val="00EF6E93"/>
    <w:rsid w:val="00EF75D1"/>
    <w:rsid w:val="00EF776B"/>
    <w:rsid w:val="00EF7AF0"/>
    <w:rsid w:val="00EF7CD2"/>
    <w:rsid w:val="00EF7EED"/>
    <w:rsid w:val="00EF7F27"/>
    <w:rsid w:val="00F00030"/>
    <w:rsid w:val="00F001D1"/>
    <w:rsid w:val="00F00268"/>
    <w:rsid w:val="00F008E2"/>
    <w:rsid w:val="00F009E8"/>
    <w:rsid w:val="00F00AD2"/>
    <w:rsid w:val="00F00B0A"/>
    <w:rsid w:val="00F00DDB"/>
    <w:rsid w:val="00F00ED2"/>
    <w:rsid w:val="00F0188A"/>
    <w:rsid w:val="00F01AAD"/>
    <w:rsid w:val="00F01C59"/>
    <w:rsid w:val="00F01CAA"/>
    <w:rsid w:val="00F01CDA"/>
    <w:rsid w:val="00F01CFF"/>
    <w:rsid w:val="00F01D2F"/>
    <w:rsid w:val="00F01E5A"/>
    <w:rsid w:val="00F021AD"/>
    <w:rsid w:val="00F025AF"/>
    <w:rsid w:val="00F025FF"/>
    <w:rsid w:val="00F02751"/>
    <w:rsid w:val="00F02B33"/>
    <w:rsid w:val="00F02C2A"/>
    <w:rsid w:val="00F0300E"/>
    <w:rsid w:val="00F033E6"/>
    <w:rsid w:val="00F03822"/>
    <w:rsid w:val="00F038B3"/>
    <w:rsid w:val="00F03995"/>
    <w:rsid w:val="00F03996"/>
    <w:rsid w:val="00F03E6C"/>
    <w:rsid w:val="00F04668"/>
    <w:rsid w:val="00F04758"/>
    <w:rsid w:val="00F04BA6"/>
    <w:rsid w:val="00F051D4"/>
    <w:rsid w:val="00F05907"/>
    <w:rsid w:val="00F059BA"/>
    <w:rsid w:val="00F059ED"/>
    <w:rsid w:val="00F05E83"/>
    <w:rsid w:val="00F06030"/>
    <w:rsid w:val="00F06208"/>
    <w:rsid w:val="00F069EB"/>
    <w:rsid w:val="00F06DC4"/>
    <w:rsid w:val="00F07028"/>
    <w:rsid w:val="00F072D9"/>
    <w:rsid w:val="00F07423"/>
    <w:rsid w:val="00F07669"/>
    <w:rsid w:val="00F07786"/>
    <w:rsid w:val="00F07C74"/>
    <w:rsid w:val="00F1008F"/>
    <w:rsid w:val="00F101D5"/>
    <w:rsid w:val="00F1041E"/>
    <w:rsid w:val="00F10CA3"/>
    <w:rsid w:val="00F10EEC"/>
    <w:rsid w:val="00F111F8"/>
    <w:rsid w:val="00F1146A"/>
    <w:rsid w:val="00F114AF"/>
    <w:rsid w:val="00F12691"/>
    <w:rsid w:val="00F12C73"/>
    <w:rsid w:val="00F12E37"/>
    <w:rsid w:val="00F131BD"/>
    <w:rsid w:val="00F13424"/>
    <w:rsid w:val="00F13737"/>
    <w:rsid w:val="00F13B18"/>
    <w:rsid w:val="00F13E99"/>
    <w:rsid w:val="00F13EB1"/>
    <w:rsid w:val="00F14090"/>
    <w:rsid w:val="00F14250"/>
    <w:rsid w:val="00F144D3"/>
    <w:rsid w:val="00F149A6"/>
    <w:rsid w:val="00F14F16"/>
    <w:rsid w:val="00F15050"/>
    <w:rsid w:val="00F152BF"/>
    <w:rsid w:val="00F1567D"/>
    <w:rsid w:val="00F15EEE"/>
    <w:rsid w:val="00F16124"/>
    <w:rsid w:val="00F16169"/>
    <w:rsid w:val="00F161FF"/>
    <w:rsid w:val="00F16407"/>
    <w:rsid w:val="00F1679C"/>
    <w:rsid w:val="00F168F9"/>
    <w:rsid w:val="00F16CF0"/>
    <w:rsid w:val="00F16DCE"/>
    <w:rsid w:val="00F17146"/>
    <w:rsid w:val="00F1722C"/>
    <w:rsid w:val="00F17302"/>
    <w:rsid w:val="00F173F1"/>
    <w:rsid w:val="00F17466"/>
    <w:rsid w:val="00F17685"/>
    <w:rsid w:val="00F17C1D"/>
    <w:rsid w:val="00F203F6"/>
    <w:rsid w:val="00F20924"/>
    <w:rsid w:val="00F20D53"/>
    <w:rsid w:val="00F21079"/>
    <w:rsid w:val="00F2114E"/>
    <w:rsid w:val="00F2159F"/>
    <w:rsid w:val="00F2167C"/>
    <w:rsid w:val="00F21853"/>
    <w:rsid w:val="00F21880"/>
    <w:rsid w:val="00F21B6D"/>
    <w:rsid w:val="00F22109"/>
    <w:rsid w:val="00F22739"/>
    <w:rsid w:val="00F22A69"/>
    <w:rsid w:val="00F22AD5"/>
    <w:rsid w:val="00F22B8F"/>
    <w:rsid w:val="00F22E5F"/>
    <w:rsid w:val="00F22E8D"/>
    <w:rsid w:val="00F22EFE"/>
    <w:rsid w:val="00F23215"/>
    <w:rsid w:val="00F23371"/>
    <w:rsid w:val="00F235FF"/>
    <w:rsid w:val="00F23AEB"/>
    <w:rsid w:val="00F23F56"/>
    <w:rsid w:val="00F23F6A"/>
    <w:rsid w:val="00F24397"/>
    <w:rsid w:val="00F248C1"/>
    <w:rsid w:val="00F24B3D"/>
    <w:rsid w:val="00F24F54"/>
    <w:rsid w:val="00F2503F"/>
    <w:rsid w:val="00F2525F"/>
    <w:rsid w:val="00F256FB"/>
    <w:rsid w:val="00F25887"/>
    <w:rsid w:val="00F25BA6"/>
    <w:rsid w:val="00F25EE0"/>
    <w:rsid w:val="00F260BA"/>
    <w:rsid w:val="00F26319"/>
    <w:rsid w:val="00F265EA"/>
    <w:rsid w:val="00F26777"/>
    <w:rsid w:val="00F269A9"/>
    <w:rsid w:val="00F269F1"/>
    <w:rsid w:val="00F26EEA"/>
    <w:rsid w:val="00F27157"/>
    <w:rsid w:val="00F2790F"/>
    <w:rsid w:val="00F27BF2"/>
    <w:rsid w:val="00F30252"/>
    <w:rsid w:val="00F3040B"/>
    <w:rsid w:val="00F3050A"/>
    <w:rsid w:val="00F307D7"/>
    <w:rsid w:val="00F30B8D"/>
    <w:rsid w:val="00F31515"/>
    <w:rsid w:val="00F315B4"/>
    <w:rsid w:val="00F31753"/>
    <w:rsid w:val="00F317AC"/>
    <w:rsid w:val="00F3198F"/>
    <w:rsid w:val="00F31AD5"/>
    <w:rsid w:val="00F31DD0"/>
    <w:rsid w:val="00F32419"/>
    <w:rsid w:val="00F32768"/>
    <w:rsid w:val="00F3279E"/>
    <w:rsid w:val="00F32DEE"/>
    <w:rsid w:val="00F32F55"/>
    <w:rsid w:val="00F334CE"/>
    <w:rsid w:val="00F3367E"/>
    <w:rsid w:val="00F33A54"/>
    <w:rsid w:val="00F3418B"/>
    <w:rsid w:val="00F34454"/>
    <w:rsid w:val="00F34DA5"/>
    <w:rsid w:val="00F3510B"/>
    <w:rsid w:val="00F352B8"/>
    <w:rsid w:val="00F353B2"/>
    <w:rsid w:val="00F3586C"/>
    <w:rsid w:val="00F35E2F"/>
    <w:rsid w:val="00F3629A"/>
    <w:rsid w:val="00F3629C"/>
    <w:rsid w:val="00F3646C"/>
    <w:rsid w:val="00F36620"/>
    <w:rsid w:val="00F367BF"/>
    <w:rsid w:val="00F36AC1"/>
    <w:rsid w:val="00F36B8D"/>
    <w:rsid w:val="00F36EC7"/>
    <w:rsid w:val="00F374F4"/>
    <w:rsid w:val="00F3762F"/>
    <w:rsid w:val="00F3777D"/>
    <w:rsid w:val="00F379F0"/>
    <w:rsid w:val="00F4037F"/>
    <w:rsid w:val="00F405CB"/>
    <w:rsid w:val="00F4062E"/>
    <w:rsid w:val="00F409D2"/>
    <w:rsid w:val="00F40F02"/>
    <w:rsid w:val="00F4101D"/>
    <w:rsid w:val="00F412EC"/>
    <w:rsid w:val="00F41340"/>
    <w:rsid w:val="00F413D9"/>
    <w:rsid w:val="00F414D5"/>
    <w:rsid w:val="00F41634"/>
    <w:rsid w:val="00F42185"/>
    <w:rsid w:val="00F4224E"/>
    <w:rsid w:val="00F423D9"/>
    <w:rsid w:val="00F42602"/>
    <w:rsid w:val="00F4264C"/>
    <w:rsid w:val="00F429F0"/>
    <w:rsid w:val="00F42CA6"/>
    <w:rsid w:val="00F42D9D"/>
    <w:rsid w:val="00F42E52"/>
    <w:rsid w:val="00F42EE7"/>
    <w:rsid w:val="00F430C3"/>
    <w:rsid w:val="00F431E9"/>
    <w:rsid w:val="00F43206"/>
    <w:rsid w:val="00F43A24"/>
    <w:rsid w:val="00F43C4B"/>
    <w:rsid w:val="00F43DC3"/>
    <w:rsid w:val="00F43F4D"/>
    <w:rsid w:val="00F44050"/>
    <w:rsid w:val="00F44378"/>
    <w:rsid w:val="00F44556"/>
    <w:rsid w:val="00F445F2"/>
    <w:rsid w:val="00F446DC"/>
    <w:rsid w:val="00F4471F"/>
    <w:rsid w:val="00F44B81"/>
    <w:rsid w:val="00F45094"/>
    <w:rsid w:val="00F451E1"/>
    <w:rsid w:val="00F455C8"/>
    <w:rsid w:val="00F45795"/>
    <w:rsid w:val="00F457DA"/>
    <w:rsid w:val="00F457DE"/>
    <w:rsid w:val="00F45D93"/>
    <w:rsid w:val="00F45E61"/>
    <w:rsid w:val="00F46054"/>
    <w:rsid w:val="00F460E6"/>
    <w:rsid w:val="00F46228"/>
    <w:rsid w:val="00F463E6"/>
    <w:rsid w:val="00F46535"/>
    <w:rsid w:val="00F469B0"/>
    <w:rsid w:val="00F46C69"/>
    <w:rsid w:val="00F46D01"/>
    <w:rsid w:val="00F46D6B"/>
    <w:rsid w:val="00F46E69"/>
    <w:rsid w:val="00F46F59"/>
    <w:rsid w:val="00F46F88"/>
    <w:rsid w:val="00F47472"/>
    <w:rsid w:val="00F476AF"/>
    <w:rsid w:val="00F47848"/>
    <w:rsid w:val="00F47A40"/>
    <w:rsid w:val="00F47A8A"/>
    <w:rsid w:val="00F47EB9"/>
    <w:rsid w:val="00F50092"/>
    <w:rsid w:val="00F50443"/>
    <w:rsid w:val="00F5046B"/>
    <w:rsid w:val="00F50487"/>
    <w:rsid w:val="00F50797"/>
    <w:rsid w:val="00F507E3"/>
    <w:rsid w:val="00F508D1"/>
    <w:rsid w:val="00F50B7E"/>
    <w:rsid w:val="00F5110D"/>
    <w:rsid w:val="00F51149"/>
    <w:rsid w:val="00F512FD"/>
    <w:rsid w:val="00F51385"/>
    <w:rsid w:val="00F517B1"/>
    <w:rsid w:val="00F51A1E"/>
    <w:rsid w:val="00F51AB5"/>
    <w:rsid w:val="00F51CCE"/>
    <w:rsid w:val="00F51E9A"/>
    <w:rsid w:val="00F52065"/>
    <w:rsid w:val="00F52864"/>
    <w:rsid w:val="00F52A3A"/>
    <w:rsid w:val="00F533A5"/>
    <w:rsid w:val="00F534DA"/>
    <w:rsid w:val="00F5388D"/>
    <w:rsid w:val="00F53BFE"/>
    <w:rsid w:val="00F54375"/>
    <w:rsid w:val="00F54481"/>
    <w:rsid w:val="00F54558"/>
    <w:rsid w:val="00F5496B"/>
    <w:rsid w:val="00F549DD"/>
    <w:rsid w:val="00F54EC1"/>
    <w:rsid w:val="00F551A6"/>
    <w:rsid w:val="00F5525D"/>
    <w:rsid w:val="00F55342"/>
    <w:rsid w:val="00F553A9"/>
    <w:rsid w:val="00F55436"/>
    <w:rsid w:val="00F55BA5"/>
    <w:rsid w:val="00F5645F"/>
    <w:rsid w:val="00F565D1"/>
    <w:rsid w:val="00F56893"/>
    <w:rsid w:val="00F56A18"/>
    <w:rsid w:val="00F56AF2"/>
    <w:rsid w:val="00F56CA1"/>
    <w:rsid w:val="00F57099"/>
    <w:rsid w:val="00F57227"/>
    <w:rsid w:val="00F5732F"/>
    <w:rsid w:val="00F577C8"/>
    <w:rsid w:val="00F57CF8"/>
    <w:rsid w:val="00F57D61"/>
    <w:rsid w:val="00F60333"/>
    <w:rsid w:val="00F60629"/>
    <w:rsid w:val="00F606B1"/>
    <w:rsid w:val="00F60B19"/>
    <w:rsid w:val="00F60FD3"/>
    <w:rsid w:val="00F61197"/>
    <w:rsid w:val="00F6130D"/>
    <w:rsid w:val="00F6163C"/>
    <w:rsid w:val="00F61E16"/>
    <w:rsid w:val="00F622CA"/>
    <w:rsid w:val="00F62708"/>
    <w:rsid w:val="00F62872"/>
    <w:rsid w:val="00F628AA"/>
    <w:rsid w:val="00F628EE"/>
    <w:rsid w:val="00F62909"/>
    <w:rsid w:val="00F62AA1"/>
    <w:rsid w:val="00F62C4B"/>
    <w:rsid w:val="00F62FA1"/>
    <w:rsid w:val="00F63520"/>
    <w:rsid w:val="00F63B37"/>
    <w:rsid w:val="00F63B8E"/>
    <w:rsid w:val="00F63D47"/>
    <w:rsid w:val="00F63D69"/>
    <w:rsid w:val="00F63EB6"/>
    <w:rsid w:val="00F63EBC"/>
    <w:rsid w:val="00F642B1"/>
    <w:rsid w:val="00F643FD"/>
    <w:rsid w:val="00F64604"/>
    <w:rsid w:val="00F64A92"/>
    <w:rsid w:val="00F6505A"/>
    <w:rsid w:val="00F650FA"/>
    <w:rsid w:val="00F6521A"/>
    <w:rsid w:val="00F6523F"/>
    <w:rsid w:val="00F65484"/>
    <w:rsid w:val="00F654F2"/>
    <w:rsid w:val="00F65B55"/>
    <w:rsid w:val="00F65B61"/>
    <w:rsid w:val="00F65D37"/>
    <w:rsid w:val="00F65DCB"/>
    <w:rsid w:val="00F660AF"/>
    <w:rsid w:val="00F665FE"/>
    <w:rsid w:val="00F66752"/>
    <w:rsid w:val="00F668DD"/>
    <w:rsid w:val="00F66A05"/>
    <w:rsid w:val="00F66C86"/>
    <w:rsid w:val="00F66E22"/>
    <w:rsid w:val="00F66E74"/>
    <w:rsid w:val="00F66FB4"/>
    <w:rsid w:val="00F6732B"/>
    <w:rsid w:val="00F678BB"/>
    <w:rsid w:val="00F67B4A"/>
    <w:rsid w:val="00F67B53"/>
    <w:rsid w:val="00F67E46"/>
    <w:rsid w:val="00F70802"/>
    <w:rsid w:val="00F70A32"/>
    <w:rsid w:val="00F70B4C"/>
    <w:rsid w:val="00F70C3A"/>
    <w:rsid w:val="00F71110"/>
    <w:rsid w:val="00F7127A"/>
    <w:rsid w:val="00F7128E"/>
    <w:rsid w:val="00F71FEF"/>
    <w:rsid w:val="00F725AA"/>
    <w:rsid w:val="00F72F1F"/>
    <w:rsid w:val="00F72FD7"/>
    <w:rsid w:val="00F73017"/>
    <w:rsid w:val="00F7385C"/>
    <w:rsid w:val="00F738E9"/>
    <w:rsid w:val="00F73B13"/>
    <w:rsid w:val="00F73FB5"/>
    <w:rsid w:val="00F74148"/>
    <w:rsid w:val="00F7420A"/>
    <w:rsid w:val="00F7424A"/>
    <w:rsid w:val="00F7455B"/>
    <w:rsid w:val="00F7462D"/>
    <w:rsid w:val="00F74C8E"/>
    <w:rsid w:val="00F74D81"/>
    <w:rsid w:val="00F75107"/>
    <w:rsid w:val="00F7540C"/>
    <w:rsid w:val="00F75E4E"/>
    <w:rsid w:val="00F75EE9"/>
    <w:rsid w:val="00F76496"/>
    <w:rsid w:val="00F77305"/>
    <w:rsid w:val="00F774AC"/>
    <w:rsid w:val="00F7753E"/>
    <w:rsid w:val="00F77563"/>
    <w:rsid w:val="00F77CEC"/>
    <w:rsid w:val="00F80C51"/>
    <w:rsid w:val="00F80DF3"/>
    <w:rsid w:val="00F80E8D"/>
    <w:rsid w:val="00F81173"/>
    <w:rsid w:val="00F812A4"/>
    <w:rsid w:val="00F8191E"/>
    <w:rsid w:val="00F81A1F"/>
    <w:rsid w:val="00F81AAA"/>
    <w:rsid w:val="00F8229B"/>
    <w:rsid w:val="00F823D5"/>
    <w:rsid w:val="00F8265F"/>
    <w:rsid w:val="00F82D60"/>
    <w:rsid w:val="00F82D8B"/>
    <w:rsid w:val="00F82FBE"/>
    <w:rsid w:val="00F8300E"/>
    <w:rsid w:val="00F83212"/>
    <w:rsid w:val="00F83513"/>
    <w:rsid w:val="00F83659"/>
    <w:rsid w:val="00F8369A"/>
    <w:rsid w:val="00F83BA4"/>
    <w:rsid w:val="00F83EEC"/>
    <w:rsid w:val="00F83FD0"/>
    <w:rsid w:val="00F84006"/>
    <w:rsid w:val="00F84365"/>
    <w:rsid w:val="00F84BFC"/>
    <w:rsid w:val="00F84DDE"/>
    <w:rsid w:val="00F853D0"/>
    <w:rsid w:val="00F8567B"/>
    <w:rsid w:val="00F85999"/>
    <w:rsid w:val="00F85FBE"/>
    <w:rsid w:val="00F863E7"/>
    <w:rsid w:val="00F866E0"/>
    <w:rsid w:val="00F86D2F"/>
    <w:rsid w:val="00F86F2A"/>
    <w:rsid w:val="00F86F43"/>
    <w:rsid w:val="00F86FED"/>
    <w:rsid w:val="00F87B6D"/>
    <w:rsid w:val="00F87C5F"/>
    <w:rsid w:val="00F90ABA"/>
    <w:rsid w:val="00F90C36"/>
    <w:rsid w:val="00F90D1B"/>
    <w:rsid w:val="00F90D69"/>
    <w:rsid w:val="00F90F30"/>
    <w:rsid w:val="00F911E2"/>
    <w:rsid w:val="00F91683"/>
    <w:rsid w:val="00F916F7"/>
    <w:rsid w:val="00F91787"/>
    <w:rsid w:val="00F91BB1"/>
    <w:rsid w:val="00F928B9"/>
    <w:rsid w:val="00F92ADE"/>
    <w:rsid w:val="00F93044"/>
    <w:rsid w:val="00F931FB"/>
    <w:rsid w:val="00F93452"/>
    <w:rsid w:val="00F934D9"/>
    <w:rsid w:val="00F9369D"/>
    <w:rsid w:val="00F936DC"/>
    <w:rsid w:val="00F93765"/>
    <w:rsid w:val="00F941B7"/>
    <w:rsid w:val="00F944DC"/>
    <w:rsid w:val="00F94566"/>
    <w:rsid w:val="00F94C28"/>
    <w:rsid w:val="00F95191"/>
    <w:rsid w:val="00F958DB"/>
    <w:rsid w:val="00F95955"/>
    <w:rsid w:val="00F95BCB"/>
    <w:rsid w:val="00F95D71"/>
    <w:rsid w:val="00F95E85"/>
    <w:rsid w:val="00F96081"/>
    <w:rsid w:val="00F962A7"/>
    <w:rsid w:val="00F96715"/>
    <w:rsid w:val="00F9767E"/>
    <w:rsid w:val="00F977E0"/>
    <w:rsid w:val="00F979B2"/>
    <w:rsid w:val="00F97CC7"/>
    <w:rsid w:val="00FA00D7"/>
    <w:rsid w:val="00FA0632"/>
    <w:rsid w:val="00FA075A"/>
    <w:rsid w:val="00FA0A2F"/>
    <w:rsid w:val="00FA0B4D"/>
    <w:rsid w:val="00FA1458"/>
    <w:rsid w:val="00FA16A0"/>
    <w:rsid w:val="00FA188B"/>
    <w:rsid w:val="00FA18CA"/>
    <w:rsid w:val="00FA19F2"/>
    <w:rsid w:val="00FA1E04"/>
    <w:rsid w:val="00FA1EC2"/>
    <w:rsid w:val="00FA2186"/>
    <w:rsid w:val="00FA2260"/>
    <w:rsid w:val="00FA2626"/>
    <w:rsid w:val="00FA2936"/>
    <w:rsid w:val="00FA32CE"/>
    <w:rsid w:val="00FA3396"/>
    <w:rsid w:val="00FA3441"/>
    <w:rsid w:val="00FA37A4"/>
    <w:rsid w:val="00FA37E4"/>
    <w:rsid w:val="00FA3891"/>
    <w:rsid w:val="00FA389A"/>
    <w:rsid w:val="00FA3C73"/>
    <w:rsid w:val="00FA3F7A"/>
    <w:rsid w:val="00FA40B6"/>
    <w:rsid w:val="00FA4404"/>
    <w:rsid w:val="00FA441E"/>
    <w:rsid w:val="00FA446A"/>
    <w:rsid w:val="00FA461D"/>
    <w:rsid w:val="00FA4731"/>
    <w:rsid w:val="00FA4D1E"/>
    <w:rsid w:val="00FA4DC0"/>
    <w:rsid w:val="00FA4E63"/>
    <w:rsid w:val="00FA556C"/>
    <w:rsid w:val="00FA57C2"/>
    <w:rsid w:val="00FA5C0A"/>
    <w:rsid w:val="00FA5E69"/>
    <w:rsid w:val="00FA5F4D"/>
    <w:rsid w:val="00FA6133"/>
    <w:rsid w:val="00FA63E3"/>
    <w:rsid w:val="00FA65B7"/>
    <w:rsid w:val="00FA671D"/>
    <w:rsid w:val="00FA67CD"/>
    <w:rsid w:val="00FA6E0B"/>
    <w:rsid w:val="00FA71B2"/>
    <w:rsid w:val="00FA729E"/>
    <w:rsid w:val="00FA742C"/>
    <w:rsid w:val="00FA7702"/>
    <w:rsid w:val="00FA7763"/>
    <w:rsid w:val="00FA79AB"/>
    <w:rsid w:val="00FB0B8A"/>
    <w:rsid w:val="00FB0CAE"/>
    <w:rsid w:val="00FB0DA3"/>
    <w:rsid w:val="00FB0F78"/>
    <w:rsid w:val="00FB17D8"/>
    <w:rsid w:val="00FB1860"/>
    <w:rsid w:val="00FB1A8C"/>
    <w:rsid w:val="00FB1E57"/>
    <w:rsid w:val="00FB1F6C"/>
    <w:rsid w:val="00FB2344"/>
    <w:rsid w:val="00FB2ABC"/>
    <w:rsid w:val="00FB2B5E"/>
    <w:rsid w:val="00FB2C6E"/>
    <w:rsid w:val="00FB30F1"/>
    <w:rsid w:val="00FB3133"/>
    <w:rsid w:val="00FB326E"/>
    <w:rsid w:val="00FB33B9"/>
    <w:rsid w:val="00FB35A0"/>
    <w:rsid w:val="00FB39FA"/>
    <w:rsid w:val="00FB3A7A"/>
    <w:rsid w:val="00FB3C7A"/>
    <w:rsid w:val="00FB41D9"/>
    <w:rsid w:val="00FB472E"/>
    <w:rsid w:val="00FB4DEE"/>
    <w:rsid w:val="00FB5496"/>
    <w:rsid w:val="00FB57C0"/>
    <w:rsid w:val="00FB5978"/>
    <w:rsid w:val="00FB5D90"/>
    <w:rsid w:val="00FB5D94"/>
    <w:rsid w:val="00FB60AA"/>
    <w:rsid w:val="00FB6562"/>
    <w:rsid w:val="00FB65AF"/>
    <w:rsid w:val="00FB6694"/>
    <w:rsid w:val="00FB68AB"/>
    <w:rsid w:val="00FB6917"/>
    <w:rsid w:val="00FB6BFE"/>
    <w:rsid w:val="00FB6E08"/>
    <w:rsid w:val="00FB6ED7"/>
    <w:rsid w:val="00FB7036"/>
    <w:rsid w:val="00FB70E3"/>
    <w:rsid w:val="00FB72A0"/>
    <w:rsid w:val="00FB7B3B"/>
    <w:rsid w:val="00FB7D3A"/>
    <w:rsid w:val="00FB7F76"/>
    <w:rsid w:val="00FC0B69"/>
    <w:rsid w:val="00FC0C23"/>
    <w:rsid w:val="00FC0D78"/>
    <w:rsid w:val="00FC1420"/>
    <w:rsid w:val="00FC14AF"/>
    <w:rsid w:val="00FC165A"/>
    <w:rsid w:val="00FC1D3C"/>
    <w:rsid w:val="00FC1E11"/>
    <w:rsid w:val="00FC1E42"/>
    <w:rsid w:val="00FC25C5"/>
    <w:rsid w:val="00FC2783"/>
    <w:rsid w:val="00FC2B43"/>
    <w:rsid w:val="00FC2DCC"/>
    <w:rsid w:val="00FC2ECD"/>
    <w:rsid w:val="00FC300D"/>
    <w:rsid w:val="00FC33CB"/>
    <w:rsid w:val="00FC38A1"/>
    <w:rsid w:val="00FC3D2D"/>
    <w:rsid w:val="00FC3FB1"/>
    <w:rsid w:val="00FC4072"/>
    <w:rsid w:val="00FC4115"/>
    <w:rsid w:val="00FC4426"/>
    <w:rsid w:val="00FC4811"/>
    <w:rsid w:val="00FC4CA6"/>
    <w:rsid w:val="00FC4D91"/>
    <w:rsid w:val="00FC537A"/>
    <w:rsid w:val="00FC538A"/>
    <w:rsid w:val="00FC53D7"/>
    <w:rsid w:val="00FC56CB"/>
    <w:rsid w:val="00FC57B7"/>
    <w:rsid w:val="00FC5B32"/>
    <w:rsid w:val="00FC5BAA"/>
    <w:rsid w:val="00FC5C6E"/>
    <w:rsid w:val="00FC5C93"/>
    <w:rsid w:val="00FC5FB7"/>
    <w:rsid w:val="00FC63D6"/>
    <w:rsid w:val="00FC64C9"/>
    <w:rsid w:val="00FC6952"/>
    <w:rsid w:val="00FC6E43"/>
    <w:rsid w:val="00FC7095"/>
    <w:rsid w:val="00FC740A"/>
    <w:rsid w:val="00FC7A5F"/>
    <w:rsid w:val="00FC7BFF"/>
    <w:rsid w:val="00FC7D9C"/>
    <w:rsid w:val="00FD0207"/>
    <w:rsid w:val="00FD049C"/>
    <w:rsid w:val="00FD074E"/>
    <w:rsid w:val="00FD0BFC"/>
    <w:rsid w:val="00FD0D2A"/>
    <w:rsid w:val="00FD0FAA"/>
    <w:rsid w:val="00FD129B"/>
    <w:rsid w:val="00FD151A"/>
    <w:rsid w:val="00FD160E"/>
    <w:rsid w:val="00FD1761"/>
    <w:rsid w:val="00FD1932"/>
    <w:rsid w:val="00FD2149"/>
    <w:rsid w:val="00FD23E7"/>
    <w:rsid w:val="00FD2437"/>
    <w:rsid w:val="00FD262A"/>
    <w:rsid w:val="00FD2962"/>
    <w:rsid w:val="00FD29E8"/>
    <w:rsid w:val="00FD2AD3"/>
    <w:rsid w:val="00FD2FA1"/>
    <w:rsid w:val="00FD349D"/>
    <w:rsid w:val="00FD358A"/>
    <w:rsid w:val="00FD440B"/>
    <w:rsid w:val="00FD460C"/>
    <w:rsid w:val="00FD4869"/>
    <w:rsid w:val="00FD51A1"/>
    <w:rsid w:val="00FD5612"/>
    <w:rsid w:val="00FD5859"/>
    <w:rsid w:val="00FD5BA6"/>
    <w:rsid w:val="00FD5CFF"/>
    <w:rsid w:val="00FD5E16"/>
    <w:rsid w:val="00FD61B6"/>
    <w:rsid w:val="00FD631E"/>
    <w:rsid w:val="00FD64D2"/>
    <w:rsid w:val="00FD651F"/>
    <w:rsid w:val="00FD667C"/>
    <w:rsid w:val="00FD6728"/>
    <w:rsid w:val="00FD6AA8"/>
    <w:rsid w:val="00FD72AA"/>
    <w:rsid w:val="00FD72BF"/>
    <w:rsid w:val="00FD73A6"/>
    <w:rsid w:val="00FD7632"/>
    <w:rsid w:val="00FD7751"/>
    <w:rsid w:val="00FD78F9"/>
    <w:rsid w:val="00FD79B9"/>
    <w:rsid w:val="00FD79DB"/>
    <w:rsid w:val="00FD7A05"/>
    <w:rsid w:val="00FD7CEE"/>
    <w:rsid w:val="00FD7DA3"/>
    <w:rsid w:val="00FE03D3"/>
    <w:rsid w:val="00FE095B"/>
    <w:rsid w:val="00FE0A67"/>
    <w:rsid w:val="00FE1428"/>
    <w:rsid w:val="00FE1C24"/>
    <w:rsid w:val="00FE1D36"/>
    <w:rsid w:val="00FE1FE6"/>
    <w:rsid w:val="00FE2072"/>
    <w:rsid w:val="00FE2459"/>
    <w:rsid w:val="00FE2745"/>
    <w:rsid w:val="00FE2C42"/>
    <w:rsid w:val="00FE2C8E"/>
    <w:rsid w:val="00FE2DE1"/>
    <w:rsid w:val="00FE3D90"/>
    <w:rsid w:val="00FE40DF"/>
    <w:rsid w:val="00FE43D2"/>
    <w:rsid w:val="00FE467C"/>
    <w:rsid w:val="00FE47FC"/>
    <w:rsid w:val="00FE4D0C"/>
    <w:rsid w:val="00FE4DEA"/>
    <w:rsid w:val="00FE4DED"/>
    <w:rsid w:val="00FE4EBB"/>
    <w:rsid w:val="00FE4FE7"/>
    <w:rsid w:val="00FE50CF"/>
    <w:rsid w:val="00FE533D"/>
    <w:rsid w:val="00FE5A73"/>
    <w:rsid w:val="00FE5DDF"/>
    <w:rsid w:val="00FE5E69"/>
    <w:rsid w:val="00FE5ED9"/>
    <w:rsid w:val="00FE5F43"/>
    <w:rsid w:val="00FE6010"/>
    <w:rsid w:val="00FE603E"/>
    <w:rsid w:val="00FE6313"/>
    <w:rsid w:val="00FE6852"/>
    <w:rsid w:val="00FE6A3D"/>
    <w:rsid w:val="00FE6E07"/>
    <w:rsid w:val="00FE6ECC"/>
    <w:rsid w:val="00FE70E9"/>
    <w:rsid w:val="00FE716E"/>
    <w:rsid w:val="00FE72AB"/>
    <w:rsid w:val="00FE74D8"/>
    <w:rsid w:val="00FF00DF"/>
    <w:rsid w:val="00FF00E8"/>
    <w:rsid w:val="00FF052C"/>
    <w:rsid w:val="00FF0EEF"/>
    <w:rsid w:val="00FF13D0"/>
    <w:rsid w:val="00FF15C7"/>
    <w:rsid w:val="00FF1CFE"/>
    <w:rsid w:val="00FF1DD3"/>
    <w:rsid w:val="00FF2157"/>
    <w:rsid w:val="00FF2194"/>
    <w:rsid w:val="00FF2871"/>
    <w:rsid w:val="00FF2ADD"/>
    <w:rsid w:val="00FF2F03"/>
    <w:rsid w:val="00FF312C"/>
    <w:rsid w:val="00FF3471"/>
    <w:rsid w:val="00FF371C"/>
    <w:rsid w:val="00FF37E7"/>
    <w:rsid w:val="00FF3904"/>
    <w:rsid w:val="00FF3CD2"/>
    <w:rsid w:val="00FF401C"/>
    <w:rsid w:val="00FF4385"/>
    <w:rsid w:val="00FF48B2"/>
    <w:rsid w:val="00FF4968"/>
    <w:rsid w:val="00FF4A49"/>
    <w:rsid w:val="00FF4C03"/>
    <w:rsid w:val="00FF4F67"/>
    <w:rsid w:val="00FF4FCA"/>
    <w:rsid w:val="00FF504A"/>
    <w:rsid w:val="00FF52BE"/>
    <w:rsid w:val="00FF552D"/>
    <w:rsid w:val="00FF5568"/>
    <w:rsid w:val="00FF55C8"/>
    <w:rsid w:val="00FF55D8"/>
    <w:rsid w:val="00FF56A3"/>
    <w:rsid w:val="00FF56EA"/>
    <w:rsid w:val="00FF57E4"/>
    <w:rsid w:val="00FF5E0C"/>
    <w:rsid w:val="00FF6033"/>
    <w:rsid w:val="00FF60B7"/>
    <w:rsid w:val="00FF62B0"/>
    <w:rsid w:val="00FF65B1"/>
    <w:rsid w:val="00FF665E"/>
    <w:rsid w:val="00FF6716"/>
    <w:rsid w:val="00FF6997"/>
    <w:rsid w:val="00FF6B6A"/>
    <w:rsid w:val="00FF7376"/>
    <w:rsid w:val="00FF7ACF"/>
    <w:rsid w:val="00FF7D60"/>
    <w:rsid w:val="00FF7E2D"/>
    <w:rsid w:val="043910E7"/>
    <w:rsid w:val="071F3410"/>
    <w:rsid w:val="07F52D0B"/>
    <w:rsid w:val="0F5C65AE"/>
    <w:rsid w:val="11FF639F"/>
    <w:rsid w:val="12920285"/>
    <w:rsid w:val="16900525"/>
    <w:rsid w:val="1AE47B80"/>
    <w:rsid w:val="1EB63191"/>
    <w:rsid w:val="24B754D4"/>
    <w:rsid w:val="2F4B380C"/>
    <w:rsid w:val="2F790991"/>
    <w:rsid w:val="37831746"/>
    <w:rsid w:val="3C7875DF"/>
    <w:rsid w:val="3E593791"/>
    <w:rsid w:val="40EB7975"/>
    <w:rsid w:val="44671A6B"/>
    <w:rsid w:val="46EF112A"/>
    <w:rsid w:val="47932721"/>
    <w:rsid w:val="4C60663B"/>
    <w:rsid w:val="4CB709DB"/>
    <w:rsid w:val="4CFE6A3E"/>
    <w:rsid w:val="4FF87D50"/>
    <w:rsid w:val="53CB2ED2"/>
    <w:rsid w:val="5499632C"/>
    <w:rsid w:val="56097C89"/>
    <w:rsid w:val="575279BC"/>
    <w:rsid w:val="57844275"/>
    <w:rsid w:val="64A75604"/>
    <w:rsid w:val="664E024D"/>
    <w:rsid w:val="677D305B"/>
    <w:rsid w:val="68851F7F"/>
    <w:rsid w:val="68901892"/>
    <w:rsid w:val="6A8A2F57"/>
    <w:rsid w:val="6E1C3BAB"/>
    <w:rsid w:val="6E322672"/>
    <w:rsid w:val="7131744A"/>
    <w:rsid w:val="7242302B"/>
    <w:rsid w:val="741747A7"/>
    <w:rsid w:val="77312732"/>
    <w:rsid w:val="7E6A6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semiHidden/>
    <w:unhideWhenUsed/>
    <w:qFormat/>
    <w:uiPriority w:val="99"/>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link w:val="15"/>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页眉 Char"/>
    <w:basedOn w:val="7"/>
    <w:link w:val="4"/>
    <w:qFormat/>
    <w:uiPriority w:val="0"/>
    <w:rPr>
      <w:rFonts w:ascii="Times New Roman" w:hAnsi="Times New Roman" w:eastAsia="宋体" w:cs="Times New Roman"/>
      <w:sz w:val="18"/>
      <w:szCs w:val="18"/>
    </w:rPr>
  </w:style>
  <w:style w:type="character" w:customStyle="1" w:styleId="10">
    <w:name w:val="页脚 Char"/>
    <w:basedOn w:val="7"/>
    <w:link w:val="3"/>
    <w:qFormat/>
    <w:uiPriority w:val="0"/>
    <w:rPr>
      <w:rFonts w:ascii="Times New Roman" w:hAnsi="Times New Roman" w:eastAsia="宋体" w:cs="Times New Roman"/>
      <w:sz w:val="18"/>
      <w:szCs w:val="18"/>
    </w:rPr>
  </w:style>
  <w:style w:type="paragraph" w:customStyle="1" w:styleId="11">
    <w:name w:val="zw"/>
    <w:basedOn w:val="1"/>
    <w:qFormat/>
    <w:uiPriority w:val="0"/>
    <w:pPr>
      <w:widowControl/>
      <w:spacing w:before="100" w:beforeAutospacing="1" w:after="100" w:afterAutospacing="1" w:line="440" w:lineRule="atLeast"/>
      <w:jc w:val="left"/>
    </w:pPr>
    <w:rPr>
      <w:rFonts w:ascii="宋体" w:hAnsi="宋体" w:cs="宋体"/>
      <w:kern w:val="0"/>
      <w:sz w:val="22"/>
      <w:szCs w:val="22"/>
    </w:rPr>
  </w:style>
  <w:style w:type="character" w:customStyle="1" w:styleId="12">
    <w:name w:val="bt11"/>
    <w:qFormat/>
    <w:uiPriority w:val="0"/>
    <w:rPr>
      <w:rFonts w:hint="eastAsia" w:ascii="黑体" w:eastAsia="黑体"/>
      <w:color w:val="000000"/>
      <w:sz w:val="28"/>
      <w:szCs w:val="28"/>
    </w:rPr>
  </w:style>
  <w:style w:type="character" w:customStyle="1" w:styleId="13">
    <w:name w:val="bt21"/>
    <w:qFormat/>
    <w:uiPriority w:val="0"/>
    <w:rPr>
      <w:rFonts w:hint="eastAsia" w:ascii="黑体" w:eastAsia="黑体"/>
      <w:sz w:val="24"/>
      <w:szCs w:val="24"/>
    </w:rPr>
  </w:style>
  <w:style w:type="character" w:customStyle="1" w:styleId="14">
    <w:name w:val="zw1"/>
    <w:qFormat/>
    <w:uiPriority w:val="0"/>
    <w:rPr>
      <w:rFonts w:hint="eastAsia" w:ascii="宋体" w:hAnsi="宋体" w:eastAsia="宋体"/>
      <w:sz w:val="22"/>
      <w:szCs w:val="22"/>
    </w:rPr>
  </w:style>
  <w:style w:type="character" w:customStyle="1" w:styleId="15">
    <w:name w:val="普通(网站) Char"/>
    <w:link w:val="5"/>
    <w:qFormat/>
    <w:uiPriority w:val="0"/>
    <w:rPr>
      <w:rFonts w:ascii="宋体" w:hAnsi="宋体" w:eastAsia="宋体" w:cs="宋体"/>
      <w:kern w:val="0"/>
      <w:sz w:val="24"/>
      <w:szCs w:val="24"/>
    </w:rPr>
  </w:style>
  <w:style w:type="character" w:customStyle="1" w:styleId="16">
    <w:name w:val="批注框文本 Char"/>
    <w:basedOn w:val="7"/>
    <w:link w:val="2"/>
    <w:semiHidden/>
    <w:qFormat/>
    <w:uiPriority w:val="99"/>
    <w:rPr>
      <w:rFonts w:ascii="Times New Roman" w:hAnsi="Times New Roman" w:eastAsia="宋体" w:cs="Times New Roman"/>
      <w:sz w:val="18"/>
      <w:szCs w:val="18"/>
    </w:rPr>
  </w:style>
  <w:style w:type="paragraph" w:customStyle="1" w:styleId="17">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7F3690-D982-4BED-8BD2-0D11861E3C93}">
  <ds:schemaRefs/>
</ds:datastoreItem>
</file>

<file path=docProps/app.xml><?xml version="1.0" encoding="utf-8"?>
<Properties xmlns="http://schemas.openxmlformats.org/officeDocument/2006/extended-properties" xmlns:vt="http://schemas.openxmlformats.org/officeDocument/2006/docPropsVTypes">
  <Template>Normal</Template>
  <Pages>8</Pages>
  <Words>795</Words>
  <Characters>4538</Characters>
  <Lines>37</Lines>
  <Paragraphs>10</Paragraphs>
  <TotalTime>21</TotalTime>
  <ScaleCrop>false</ScaleCrop>
  <LinksUpToDate>false</LinksUpToDate>
  <CharactersWithSpaces>5323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2016-06-02T12:23:00Z</dcterms:created>
  <dc:creator>zhanghao</dc:creator>
  <cp:lastModifiedBy>杨健05</cp:lastModifiedBy>
  <dcterms:modified xsi:type="dcterms:W3CDTF">2024-12-10T06:12:23Z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CE1434BD808348CD983C854E6598B37F</vt:lpwstr>
  </property>
</Properties>
</file>